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olors3.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charts/style3.xml" ContentType="application/vnd.ms-office.chartstyle+xml"/>
  <Override PartName="/word/charts/colors2.xml" ContentType="application/vnd.ms-office.chartcolorsty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00" w:rsidRDefault="00A32266">
      <w:pPr>
        <w:widowControl/>
        <w:spacing w:line="560" w:lineRule="exact"/>
        <w:ind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kern w:val="0"/>
          <w:sz w:val="44"/>
          <w:szCs w:val="44"/>
        </w:rPr>
        <w:t>洋县人大常委会办公室</w:t>
      </w:r>
    </w:p>
    <w:p w:rsidR="00EC3300" w:rsidRDefault="00A32266">
      <w:pPr>
        <w:widowControl/>
        <w:spacing w:line="560" w:lineRule="exact"/>
        <w:ind w:firstLine="88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2020</w:t>
      </w:r>
      <w:r>
        <w:rPr>
          <w:rFonts w:ascii="方正小标宋简体" w:eastAsia="方正小标宋简体" w:hAnsi="方正小标宋简体" w:cs="方正小标宋简体" w:hint="eastAsia"/>
          <w:color w:val="000000"/>
          <w:kern w:val="0"/>
          <w:sz w:val="44"/>
          <w:szCs w:val="44"/>
        </w:rPr>
        <w:t>年部门综合预算</w:t>
      </w:r>
    </w:p>
    <w:p w:rsidR="00EC3300" w:rsidRDefault="00EC3300">
      <w:pPr>
        <w:widowControl/>
        <w:spacing w:line="560" w:lineRule="exact"/>
        <w:ind w:firstLine="880"/>
        <w:jc w:val="center"/>
        <w:rPr>
          <w:rFonts w:ascii="方正小标宋简体" w:eastAsia="方正小标宋简体" w:hAnsi="方正小标宋简体" w:cs="方正小标宋简体"/>
          <w:color w:val="000000"/>
          <w:kern w:val="0"/>
          <w:sz w:val="44"/>
          <w:szCs w:val="44"/>
        </w:rPr>
      </w:pPr>
    </w:p>
    <w:p w:rsidR="00EC3300" w:rsidRDefault="00A32266">
      <w:pPr>
        <w:widowControl/>
        <w:spacing w:line="560" w:lineRule="exact"/>
        <w:ind w:firstLine="620"/>
        <w:jc w:val="center"/>
      </w:pPr>
      <w:r>
        <w:rPr>
          <w:rFonts w:ascii="黑体" w:eastAsia="黑体" w:hAnsi="宋体" w:cs="黑体" w:hint="eastAsia"/>
          <w:color w:val="000000"/>
          <w:kern w:val="0"/>
          <w:sz w:val="31"/>
          <w:szCs w:val="31"/>
        </w:rPr>
        <w:t>第一部分</w:t>
      </w:r>
      <w:r>
        <w:rPr>
          <w:rFonts w:ascii="黑体" w:eastAsia="黑体" w:hAnsi="宋体" w:cs="黑体" w:hint="eastAsia"/>
          <w:color w:val="000000"/>
          <w:kern w:val="0"/>
          <w:sz w:val="31"/>
          <w:szCs w:val="31"/>
        </w:rPr>
        <w:t xml:space="preserve"> </w:t>
      </w:r>
      <w:r>
        <w:rPr>
          <w:rFonts w:ascii="黑体" w:eastAsia="黑体" w:hAnsi="宋体" w:cs="黑体" w:hint="eastAsia"/>
          <w:color w:val="000000"/>
          <w:kern w:val="0"/>
          <w:sz w:val="31"/>
          <w:szCs w:val="31"/>
        </w:rPr>
        <w:t>部门概况</w:t>
      </w:r>
    </w:p>
    <w:p w:rsidR="00EC3300" w:rsidRDefault="00EC3300">
      <w:pPr>
        <w:widowControl/>
        <w:spacing w:line="560" w:lineRule="exact"/>
        <w:ind w:firstLineChars="200" w:firstLine="622"/>
        <w:jc w:val="left"/>
        <w:rPr>
          <w:rFonts w:ascii="仿宋" w:eastAsia="仿宋" w:hAnsi="仿宋" w:cs="仿宋"/>
          <w:b/>
          <w:color w:val="000000"/>
          <w:kern w:val="0"/>
          <w:sz w:val="31"/>
          <w:szCs w:val="31"/>
        </w:rPr>
      </w:pPr>
    </w:p>
    <w:p w:rsidR="00EC3300" w:rsidRDefault="00A32266">
      <w:pPr>
        <w:widowControl/>
        <w:spacing w:line="560" w:lineRule="exact"/>
        <w:ind w:firstLineChars="200" w:firstLine="622"/>
        <w:jc w:val="left"/>
        <w:rPr>
          <w:rFonts w:ascii="仿宋" w:eastAsia="仿宋" w:hAnsi="仿宋" w:cs="仿宋"/>
          <w:b/>
          <w:color w:val="000000"/>
          <w:kern w:val="0"/>
          <w:sz w:val="31"/>
          <w:szCs w:val="31"/>
        </w:rPr>
      </w:pPr>
      <w:r>
        <w:rPr>
          <w:rFonts w:ascii="仿宋" w:eastAsia="仿宋" w:hAnsi="仿宋" w:cs="仿宋" w:hint="eastAsia"/>
          <w:b/>
          <w:color w:val="000000"/>
          <w:kern w:val="0"/>
          <w:sz w:val="31"/>
          <w:szCs w:val="31"/>
        </w:rPr>
        <w:t>一、部门主要职责及机构设置</w:t>
      </w:r>
      <w:r>
        <w:rPr>
          <w:rFonts w:ascii="仿宋" w:eastAsia="仿宋" w:hAnsi="仿宋" w:cs="仿宋" w:hint="eastAsia"/>
          <w:b/>
          <w:color w:val="000000"/>
          <w:kern w:val="0"/>
          <w:sz w:val="31"/>
          <w:szCs w:val="31"/>
        </w:rPr>
        <w:t xml:space="preserve"> </w:t>
      </w:r>
    </w:p>
    <w:p w:rsidR="00EC3300" w:rsidRDefault="00A32266">
      <w:pPr>
        <w:widowControl/>
        <w:spacing w:line="560" w:lineRule="exact"/>
        <w:ind w:firstLineChars="200" w:firstLine="622"/>
        <w:jc w:val="left"/>
        <w:rPr>
          <w:rFonts w:ascii="仿宋" w:eastAsia="仿宋" w:hAnsi="仿宋" w:cs="仿宋"/>
          <w:b/>
          <w:color w:val="000000"/>
          <w:kern w:val="0"/>
          <w:sz w:val="31"/>
          <w:szCs w:val="31"/>
        </w:rPr>
      </w:pPr>
      <w:r>
        <w:rPr>
          <w:rFonts w:ascii="仿宋" w:eastAsia="仿宋" w:hAnsi="仿宋" w:cs="仿宋" w:hint="eastAsia"/>
          <w:b/>
          <w:color w:val="000000"/>
          <w:kern w:val="0"/>
          <w:sz w:val="31"/>
          <w:szCs w:val="31"/>
        </w:rPr>
        <w:t>（一）部门主要职责</w:t>
      </w:r>
      <w:r>
        <w:rPr>
          <w:rFonts w:ascii="仿宋" w:eastAsia="仿宋" w:hAnsi="仿宋" w:cs="仿宋" w:hint="eastAsia"/>
          <w:b/>
          <w:color w:val="000000"/>
          <w:kern w:val="0"/>
          <w:sz w:val="31"/>
          <w:szCs w:val="31"/>
        </w:rPr>
        <w:t xml:space="preserve"> </w:t>
      </w:r>
    </w:p>
    <w:p w:rsidR="00EC3300" w:rsidRDefault="00A32266">
      <w:pPr>
        <w:autoSpaceDE w:val="0"/>
        <w:autoSpaceDN w:val="0"/>
        <w:spacing w:line="52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、本行政区域内，保证宪法、法律、行政法规的遵守和执行。</w:t>
      </w:r>
    </w:p>
    <w:p w:rsidR="00EC3300" w:rsidRDefault="00A32266">
      <w:pPr>
        <w:autoSpaceDE w:val="0"/>
        <w:autoSpaceDN w:val="0"/>
        <w:spacing w:line="52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、负责本级人民代表大会代表的选举。</w:t>
      </w:r>
    </w:p>
    <w:p w:rsidR="00EC3300" w:rsidRDefault="00A32266">
      <w:pPr>
        <w:autoSpaceDE w:val="0"/>
        <w:autoSpaceDN w:val="0"/>
        <w:spacing w:line="52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、决定本</w:t>
      </w:r>
      <w:hyperlink r:id="rId9" w:history="1">
        <w:r>
          <w:rPr>
            <w:rFonts w:ascii="仿宋" w:eastAsia="仿宋" w:hAnsi="仿宋" w:hint="eastAsia"/>
            <w:sz w:val="30"/>
            <w:szCs w:val="30"/>
          </w:rPr>
          <w:t>行政区域</w:t>
        </w:r>
      </w:hyperlink>
      <w:r>
        <w:rPr>
          <w:rFonts w:ascii="仿宋" w:eastAsia="仿宋" w:hAnsi="仿宋" w:hint="eastAsia"/>
          <w:sz w:val="30"/>
          <w:szCs w:val="30"/>
        </w:rPr>
        <w:t>内各项工作的重大事项。</w:t>
      </w:r>
    </w:p>
    <w:p w:rsidR="00EC3300" w:rsidRDefault="00A32266">
      <w:pPr>
        <w:autoSpaceDE w:val="0"/>
        <w:autoSpaceDN w:val="0"/>
        <w:spacing w:line="52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、审查和批准本</w:t>
      </w:r>
      <w:hyperlink r:id="rId10" w:history="1">
        <w:r>
          <w:rPr>
            <w:rFonts w:ascii="仿宋" w:eastAsia="仿宋" w:hAnsi="仿宋" w:hint="eastAsia"/>
            <w:sz w:val="30"/>
            <w:szCs w:val="30"/>
          </w:rPr>
          <w:t>行政区域</w:t>
        </w:r>
      </w:hyperlink>
      <w:r>
        <w:rPr>
          <w:rFonts w:ascii="仿宋" w:eastAsia="仿宋" w:hAnsi="仿宋" w:hint="eastAsia"/>
          <w:sz w:val="30"/>
          <w:szCs w:val="30"/>
        </w:rPr>
        <w:t>内的</w:t>
      </w:r>
      <w:hyperlink r:id="rId11" w:history="1">
        <w:r>
          <w:rPr>
            <w:rFonts w:ascii="仿宋" w:eastAsia="仿宋" w:hAnsi="仿宋" w:hint="eastAsia"/>
            <w:sz w:val="30"/>
            <w:szCs w:val="30"/>
          </w:rPr>
          <w:t>国民经济和社会发展计划</w:t>
        </w:r>
      </w:hyperlink>
      <w:r>
        <w:rPr>
          <w:rFonts w:ascii="仿宋" w:eastAsia="仿宋" w:hAnsi="仿宋" w:hint="eastAsia"/>
          <w:sz w:val="30"/>
          <w:szCs w:val="30"/>
        </w:rPr>
        <w:t>、预算及其执行情况。</w:t>
      </w:r>
    </w:p>
    <w:p w:rsidR="00EC3300" w:rsidRDefault="00A32266">
      <w:pPr>
        <w:autoSpaceDE w:val="0"/>
        <w:autoSpaceDN w:val="0"/>
        <w:spacing w:line="520" w:lineRule="exac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hint="eastAsia"/>
          <w:sz w:val="30"/>
          <w:szCs w:val="30"/>
        </w:rPr>
        <w:t>、依法任免</w:t>
      </w:r>
      <w:r>
        <w:rPr>
          <w:rFonts w:ascii="仿宋" w:eastAsia="仿宋" w:hAnsi="仿宋" w:hint="eastAsia"/>
          <w:sz w:val="30"/>
          <w:szCs w:val="30"/>
        </w:rPr>
        <w:t xml:space="preserve"> </w:t>
      </w:r>
      <w:r>
        <w:rPr>
          <w:rFonts w:ascii="仿宋" w:eastAsia="仿宋" w:hAnsi="仿宋" w:hint="eastAsia"/>
          <w:sz w:val="30"/>
          <w:szCs w:val="30"/>
        </w:rPr>
        <w:t>“一府两院”工作人员。</w:t>
      </w:r>
    </w:p>
    <w:p w:rsidR="00EC3300" w:rsidRDefault="00A32266">
      <w:pPr>
        <w:autoSpaceDE w:val="0"/>
        <w:autoSpaceDN w:val="0"/>
        <w:spacing w:line="520" w:lineRule="exact"/>
        <w:ind w:firstLineChars="200" w:firstLine="600"/>
        <w:rPr>
          <w:rFonts w:ascii="仿宋" w:eastAsia="仿宋" w:hAnsi="仿宋"/>
          <w:sz w:val="30"/>
          <w:szCs w:val="30"/>
        </w:rPr>
      </w:pPr>
      <w:r>
        <w:rPr>
          <w:rFonts w:ascii="仿宋" w:eastAsia="仿宋" w:hAnsi="仿宋" w:hint="eastAsia"/>
          <w:sz w:val="30"/>
          <w:szCs w:val="30"/>
        </w:rPr>
        <w:t>6</w:t>
      </w:r>
      <w:r>
        <w:rPr>
          <w:rFonts w:ascii="仿宋" w:eastAsia="仿宋" w:hAnsi="仿宋" w:hint="eastAsia"/>
          <w:sz w:val="30"/>
          <w:szCs w:val="30"/>
        </w:rPr>
        <w:t>、监督“一府两院”的工作，听取和审查本级人民政府、法院、检察院的</w:t>
      </w:r>
      <w:hyperlink r:id="rId12" w:history="1">
        <w:r>
          <w:rPr>
            <w:rFonts w:ascii="仿宋" w:eastAsia="仿宋" w:hAnsi="仿宋" w:hint="eastAsia"/>
            <w:sz w:val="30"/>
            <w:szCs w:val="30"/>
          </w:rPr>
          <w:t>工作报告</w:t>
        </w:r>
      </w:hyperlink>
      <w:r>
        <w:rPr>
          <w:rFonts w:ascii="仿宋" w:eastAsia="仿宋" w:hAnsi="仿宋" w:hint="eastAsia"/>
          <w:sz w:val="30"/>
          <w:szCs w:val="30"/>
        </w:rPr>
        <w:t>；</w:t>
      </w:r>
    </w:p>
    <w:p w:rsidR="00EC3300" w:rsidRDefault="00A32266">
      <w:pPr>
        <w:autoSpaceDE w:val="0"/>
        <w:autoSpaceDN w:val="0"/>
        <w:spacing w:line="520" w:lineRule="exact"/>
        <w:ind w:firstLineChars="200" w:firstLine="600"/>
        <w:rPr>
          <w:rFonts w:ascii="仿宋" w:eastAsia="仿宋" w:hAnsi="仿宋"/>
          <w:sz w:val="30"/>
          <w:szCs w:val="30"/>
        </w:rPr>
      </w:pPr>
      <w:r>
        <w:rPr>
          <w:rFonts w:ascii="仿宋" w:eastAsia="仿宋" w:hAnsi="仿宋" w:hint="eastAsia"/>
          <w:sz w:val="30"/>
          <w:szCs w:val="30"/>
        </w:rPr>
        <w:t>7</w:t>
      </w:r>
      <w:r>
        <w:rPr>
          <w:rFonts w:ascii="仿宋" w:eastAsia="仿宋" w:hAnsi="仿宋" w:hint="eastAsia"/>
          <w:sz w:val="30"/>
          <w:szCs w:val="30"/>
        </w:rPr>
        <w:t>、召集本级人民代表大会会议；</w:t>
      </w:r>
    </w:p>
    <w:p w:rsidR="00EC3300" w:rsidRDefault="00A32266">
      <w:pPr>
        <w:autoSpaceDE w:val="0"/>
        <w:autoSpaceDN w:val="0"/>
        <w:spacing w:line="520" w:lineRule="exact"/>
        <w:ind w:firstLineChars="200" w:firstLine="600"/>
        <w:rPr>
          <w:rFonts w:ascii="仿宋" w:eastAsia="仿宋" w:hAnsi="仿宋"/>
          <w:sz w:val="30"/>
          <w:szCs w:val="30"/>
        </w:rPr>
      </w:pPr>
      <w:r>
        <w:rPr>
          <w:rFonts w:ascii="仿宋" w:eastAsia="仿宋" w:hAnsi="仿宋" w:hint="eastAsia"/>
          <w:sz w:val="30"/>
          <w:szCs w:val="30"/>
        </w:rPr>
        <w:t>8</w:t>
      </w:r>
      <w:r>
        <w:rPr>
          <w:rFonts w:ascii="仿宋" w:eastAsia="仿宋" w:hAnsi="仿宋" w:hint="eastAsia"/>
          <w:sz w:val="30"/>
          <w:szCs w:val="30"/>
        </w:rPr>
        <w:t>、撤销本级人民政府的不适当的决定和命令；</w:t>
      </w:r>
    </w:p>
    <w:p w:rsidR="00EC3300" w:rsidRDefault="00A32266">
      <w:pPr>
        <w:autoSpaceDE w:val="0"/>
        <w:autoSpaceDN w:val="0"/>
        <w:spacing w:line="520" w:lineRule="exact"/>
        <w:ind w:firstLineChars="200" w:firstLine="600"/>
        <w:rPr>
          <w:rFonts w:ascii="仿宋" w:eastAsia="仿宋" w:hAnsi="仿宋"/>
          <w:sz w:val="30"/>
          <w:szCs w:val="30"/>
        </w:rPr>
      </w:pPr>
      <w:r>
        <w:rPr>
          <w:rFonts w:ascii="仿宋" w:eastAsia="仿宋" w:hAnsi="仿宋" w:hint="eastAsia"/>
          <w:sz w:val="30"/>
          <w:szCs w:val="30"/>
        </w:rPr>
        <w:t>9</w:t>
      </w:r>
      <w:r>
        <w:rPr>
          <w:rFonts w:ascii="仿宋" w:eastAsia="仿宋" w:hAnsi="仿宋" w:hint="eastAsia"/>
          <w:sz w:val="30"/>
          <w:szCs w:val="30"/>
        </w:rPr>
        <w:t>、本级人民代表大会闭会期间，补选上一级人民代表大会出缺的代表和罢免个别代表；</w:t>
      </w:r>
    </w:p>
    <w:p w:rsidR="00EC3300" w:rsidRDefault="00A32266">
      <w:pPr>
        <w:autoSpaceDE w:val="0"/>
        <w:autoSpaceDN w:val="0"/>
        <w:spacing w:line="520" w:lineRule="exact"/>
        <w:ind w:firstLineChars="200" w:firstLine="600"/>
        <w:rPr>
          <w:rFonts w:ascii="仿宋" w:eastAsia="仿宋" w:hAnsi="仿宋"/>
          <w:sz w:val="30"/>
          <w:szCs w:val="30"/>
        </w:rPr>
      </w:pPr>
      <w:r>
        <w:rPr>
          <w:rFonts w:ascii="仿宋" w:eastAsia="仿宋" w:hAnsi="仿宋" w:hint="eastAsia"/>
          <w:sz w:val="30"/>
          <w:szCs w:val="30"/>
        </w:rPr>
        <w:t>10</w:t>
      </w:r>
      <w:r>
        <w:rPr>
          <w:rFonts w:ascii="仿宋" w:eastAsia="仿宋" w:hAnsi="仿宋" w:hint="eastAsia"/>
          <w:sz w:val="30"/>
          <w:szCs w:val="30"/>
        </w:rPr>
        <w:t>、决定授予地方的荣誉称号。</w:t>
      </w:r>
    </w:p>
    <w:p w:rsidR="00EC3300" w:rsidRDefault="00A32266">
      <w:pPr>
        <w:widowControl/>
        <w:spacing w:line="520" w:lineRule="exact"/>
        <w:ind w:firstLineChars="200" w:firstLine="622"/>
        <w:jc w:val="left"/>
        <w:rPr>
          <w:rFonts w:ascii="仿宋" w:eastAsia="仿宋" w:hAnsi="仿宋" w:cs="仿宋"/>
          <w:b/>
          <w:color w:val="FF0000"/>
          <w:kern w:val="0"/>
          <w:sz w:val="31"/>
          <w:szCs w:val="31"/>
        </w:rPr>
      </w:pPr>
      <w:r>
        <w:rPr>
          <w:rFonts w:ascii="仿宋" w:eastAsia="仿宋" w:hAnsi="仿宋" w:cs="仿宋" w:hint="eastAsia"/>
          <w:b/>
          <w:color w:val="000000"/>
          <w:kern w:val="0"/>
          <w:sz w:val="31"/>
          <w:szCs w:val="31"/>
        </w:rPr>
        <w:t>（二）机构设置</w:t>
      </w:r>
      <w:r>
        <w:rPr>
          <w:rFonts w:ascii="仿宋" w:eastAsia="仿宋" w:hAnsi="仿宋" w:cs="仿宋" w:hint="eastAsia"/>
          <w:b/>
          <w:color w:val="000000"/>
          <w:kern w:val="0"/>
          <w:sz w:val="31"/>
          <w:szCs w:val="31"/>
        </w:rPr>
        <w:t xml:space="preserve"> </w:t>
      </w:r>
    </w:p>
    <w:p w:rsidR="00EC3300" w:rsidRDefault="00A32266">
      <w:pPr>
        <w:autoSpaceDE w:val="0"/>
        <w:autoSpaceDN w:val="0"/>
        <w:spacing w:line="520" w:lineRule="exact"/>
        <w:ind w:firstLineChars="200" w:firstLine="600"/>
        <w:rPr>
          <w:rFonts w:ascii="仿宋" w:eastAsia="仿宋" w:hAnsi="仿宋"/>
          <w:sz w:val="30"/>
          <w:szCs w:val="30"/>
        </w:rPr>
      </w:pPr>
      <w:r>
        <w:rPr>
          <w:rFonts w:ascii="仿宋" w:eastAsia="仿宋" w:hAnsi="仿宋" w:hint="eastAsia"/>
          <w:sz w:val="30"/>
          <w:szCs w:val="30"/>
        </w:rPr>
        <w:t>县人大常委会机关设</w:t>
      </w:r>
      <w:r>
        <w:rPr>
          <w:rFonts w:ascii="仿宋" w:eastAsia="仿宋" w:hAnsi="仿宋" w:hint="eastAsia"/>
          <w:sz w:val="30"/>
          <w:szCs w:val="30"/>
        </w:rPr>
        <w:t>1</w:t>
      </w:r>
      <w:r>
        <w:rPr>
          <w:rFonts w:ascii="仿宋" w:eastAsia="仿宋" w:hAnsi="仿宋" w:hint="eastAsia"/>
          <w:sz w:val="30"/>
          <w:szCs w:val="30"/>
        </w:rPr>
        <w:t>个综合办事机构、</w:t>
      </w:r>
      <w:r>
        <w:rPr>
          <w:rFonts w:ascii="仿宋" w:eastAsia="仿宋" w:hAnsi="仿宋" w:hint="eastAsia"/>
          <w:sz w:val="30"/>
          <w:szCs w:val="30"/>
        </w:rPr>
        <w:t>5</w:t>
      </w:r>
      <w:r>
        <w:rPr>
          <w:rFonts w:ascii="仿宋" w:eastAsia="仿宋" w:hAnsi="仿宋" w:hint="eastAsia"/>
          <w:sz w:val="30"/>
          <w:szCs w:val="30"/>
        </w:rPr>
        <w:t>个工作委员会，均为正科级行政建制。１个综合办事机构为县人大常委会办公室，</w:t>
      </w:r>
      <w:r>
        <w:rPr>
          <w:rFonts w:ascii="仿宋" w:eastAsia="仿宋" w:hAnsi="仿宋" w:hint="eastAsia"/>
          <w:sz w:val="30"/>
          <w:szCs w:val="30"/>
        </w:rPr>
        <w:t>5</w:t>
      </w:r>
      <w:r>
        <w:rPr>
          <w:rFonts w:ascii="仿宋" w:eastAsia="仿宋" w:hAnsi="仿宋" w:hint="eastAsia"/>
          <w:sz w:val="30"/>
          <w:szCs w:val="30"/>
        </w:rPr>
        <w:t>个工作委员会分别为：人事代表选举工作委员会、财政经济工作委员会、法制工作委员会、教科文卫工作委员会、城镇建设与</w:t>
      </w:r>
      <w:r>
        <w:rPr>
          <w:rFonts w:ascii="仿宋" w:eastAsia="仿宋" w:hAnsi="仿宋" w:hint="eastAsia"/>
          <w:sz w:val="30"/>
          <w:szCs w:val="30"/>
        </w:rPr>
        <w:lastRenderedPageBreak/>
        <w:t>环境资源保护工作委员会。其中财政经济工作委员会于</w:t>
      </w:r>
      <w:r>
        <w:rPr>
          <w:rFonts w:ascii="仿宋" w:eastAsia="仿宋" w:hAnsi="仿宋" w:hint="eastAsia"/>
          <w:sz w:val="30"/>
          <w:szCs w:val="30"/>
        </w:rPr>
        <w:t>2020</w:t>
      </w:r>
      <w:r>
        <w:rPr>
          <w:rFonts w:ascii="仿宋" w:eastAsia="仿宋" w:hAnsi="仿宋" w:hint="eastAsia"/>
          <w:sz w:val="30"/>
          <w:szCs w:val="30"/>
        </w:rPr>
        <w:t>年设立二级事业单位洋县预</w:t>
      </w:r>
      <w:r>
        <w:rPr>
          <w:rFonts w:ascii="仿宋" w:eastAsia="仿宋" w:hAnsi="仿宋" w:hint="eastAsia"/>
          <w:sz w:val="30"/>
          <w:szCs w:val="30"/>
        </w:rPr>
        <w:t>算联网信息中心。</w:t>
      </w:r>
    </w:p>
    <w:p w:rsidR="00EC3300" w:rsidRDefault="00A32266">
      <w:pPr>
        <w:widowControl/>
        <w:spacing w:line="520" w:lineRule="exact"/>
        <w:ind w:firstLineChars="200" w:firstLine="622"/>
        <w:jc w:val="left"/>
      </w:pPr>
      <w:r>
        <w:rPr>
          <w:rFonts w:ascii="仿宋" w:eastAsia="仿宋" w:hAnsi="仿宋" w:cs="仿宋" w:hint="eastAsia"/>
          <w:b/>
          <w:color w:val="000000"/>
          <w:kern w:val="0"/>
          <w:sz w:val="31"/>
          <w:szCs w:val="31"/>
        </w:rPr>
        <w:t>二、</w:t>
      </w:r>
      <w:r>
        <w:rPr>
          <w:rFonts w:ascii="仿宋" w:eastAsia="仿宋" w:hAnsi="仿宋" w:cs="仿宋" w:hint="eastAsia"/>
          <w:b/>
          <w:color w:val="000000"/>
          <w:kern w:val="0"/>
          <w:sz w:val="31"/>
          <w:szCs w:val="31"/>
        </w:rPr>
        <w:t>2020</w:t>
      </w:r>
      <w:r>
        <w:rPr>
          <w:rFonts w:ascii="仿宋" w:eastAsia="仿宋" w:hAnsi="仿宋" w:cs="仿宋" w:hint="eastAsia"/>
          <w:b/>
          <w:color w:val="000000"/>
          <w:kern w:val="0"/>
          <w:sz w:val="31"/>
          <w:szCs w:val="31"/>
        </w:rPr>
        <w:t>年度部门工作任务</w:t>
      </w:r>
      <w:r>
        <w:rPr>
          <w:rFonts w:ascii="仿宋" w:eastAsia="仿宋" w:hAnsi="仿宋" w:cs="仿宋" w:hint="eastAsia"/>
          <w:b/>
          <w:color w:val="000000"/>
          <w:kern w:val="0"/>
          <w:sz w:val="31"/>
          <w:szCs w:val="31"/>
        </w:rPr>
        <w:t xml:space="preserve"> </w:t>
      </w:r>
    </w:p>
    <w:p w:rsidR="00EC3300" w:rsidRDefault="00A32266">
      <w:pPr>
        <w:spacing w:line="520" w:lineRule="exact"/>
        <w:ind w:firstLineChars="200" w:firstLine="622"/>
        <w:rPr>
          <w:rFonts w:ascii="仿宋" w:eastAsia="仿宋" w:hAnsi="仿宋" w:cs="仿宋"/>
          <w:b/>
          <w:color w:val="000000"/>
          <w:kern w:val="0"/>
          <w:sz w:val="31"/>
          <w:szCs w:val="31"/>
        </w:rPr>
      </w:pPr>
      <w:r>
        <w:rPr>
          <w:rFonts w:ascii="仿宋" w:eastAsia="仿宋" w:hAnsi="仿宋" w:cs="仿宋" w:hint="eastAsia"/>
          <w:b/>
          <w:color w:val="000000"/>
          <w:kern w:val="0"/>
          <w:sz w:val="31"/>
          <w:szCs w:val="31"/>
        </w:rPr>
        <w:t>(</w:t>
      </w:r>
      <w:proofErr w:type="gramStart"/>
      <w:r>
        <w:rPr>
          <w:rFonts w:ascii="仿宋" w:eastAsia="仿宋" w:hAnsi="仿宋" w:cs="仿宋" w:hint="eastAsia"/>
          <w:b/>
          <w:color w:val="000000"/>
          <w:kern w:val="0"/>
          <w:sz w:val="31"/>
          <w:szCs w:val="31"/>
        </w:rPr>
        <w:t>一</w:t>
      </w:r>
      <w:proofErr w:type="gramEnd"/>
      <w:r>
        <w:rPr>
          <w:rFonts w:ascii="仿宋" w:eastAsia="仿宋" w:hAnsi="仿宋" w:cs="仿宋" w:hint="eastAsia"/>
          <w:b/>
          <w:color w:val="000000"/>
          <w:kern w:val="0"/>
          <w:sz w:val="31"/>
          <w:szCs w:val="31"/>
        </w:rPr>
        <w:t>)</w:t>
      </w:r>
      <w:r>
        <w:rPr>
          <w:rFonts w:ascii="仿宋" w:eastAsia="仿宋" w:hAnsi="仿宋" w:cs="仿宋" w:hint="eastAsia"/>
          <w:b/>
          <w:color w:val="000000"/>
          <w:kern w:val="0"/>
          <w:sz w:val="31"/>
          <w:szCs w:val="31"/>
        </w:rPr>
        <w:t>深入贯彻习近平总书记关于坚持和完善人民代表大会制度重要思想</w:t>
      </w:r>
    </w:p>
    <w:p w:rsidR="00EC3300" w:rsidRDefault="00A32266">
      <w:pPr>
        <w:pStyle w:val="a6"/>
        <w:spacing w:before="0" w:beforeAutospacing="0" w:after="0" w:afterAutospacing="0" w:line="520" w:lineRule="exact"/>
        <w:ind w:firstLine="600"/>
        <w:rPr>
          <w:rFonts w:ascii="仿宋_GB2312" w:eastAsia="仿宋_GB2312" w:hAnsi="仿宋_GB2312" w:cs="仿宋_GB2312"/>
          <w:kern w:val="2"/>
          <w:sz w:val="30"/>
          <w:szCs w:val="30"/>
        </w:rPr>
      </w:pPr>
      <w:r>
        <w:rPr>
          <w:rFonts w:ascii="仿宋" w:eastAsia="仿宋" w:hAnsi="仿宋" w:cs="仿宋" w:hint="eastAsia"/>
          <w:bCs/>
          <w:color w:val="000000"/>
          <w:sz w:val="30"/>
          <w:szCs w:val="30"/>
        </w:rPr>
        <w:t>一是</w:t>
      </w:r>
      <w:r>
        <w:rPr>
          <w:rFonts w:ascii="仿宋_GB2312" w:eastAsia="仿宋_GB2312" w:hAnsi="仿宋_GB2312" w:cs="仿宋_GB2312" w:hint="eastAsia"/>
          <w:kern w:val="2"/>
          <w:sz w:val="30"/>
          <w:szCs w:val="30"/>
        </w:rPr>
        <w:t>准确把握习近平总书记关于坚持和完善人民代表大会制度的重要思想</w:t>
      </w:r>
      <w:r>
        <w:rPr>
          <w:rFonts w:ascii="仿宋_GB2312" w:eastAsia="仿宋_GB2312" w:hAnsi="仿宋_GB2312" w:cs="仿宋_GB2312" w:hint="eastAsia"/>
          <w:kern w:val="2"/>
          <w:sz w:val="30"/>
          <w:szCs w:val="30"/>
        </w:rPr>
        <w:t xml:space="preserve">, </w:t>
      </w:r>
      <w:r>
        <w:rPr>
          <w:rFonts w:ascii="仿宋_GB2312" w:eastAsia="仿宋_GB2312" w:hAnsi="仿宋_GB2312" w:cs="仿宋_GB2312" w:hint="eastAsia"/>
          <w:kern w:val="2"/>
          <w:sz w:val="30"/>
          <w:szCs w:val="30"/>
        </w:rPr>
        <w:t>发挥人大职能作用，推动人民代表大会制度和人大工作与时俱进、完善发展。</w:t>
      </w:r>
      <w:r>
        <w:rPr>
          <w:rFonts w:ascii="仿宋" w:eastAsia="仿宋" w:hAnsi="仿宋" w:cs="仿宋" w:hint="eastAsia"/>
          <w:bCs/>
          <w:color w:val="000000"/>
          <w:sz w:val="30"/>
          <w:szCs w:val="30"/>
        </w:rPr>
        <w:t>二是</w:t>
      </w:r>
      <w:r>
        <w:rPr>
          <w:rFonts w:ascii="仿宋_GB2312" w:eastAsia="仿宋_GB2312" w:hAnsi="仿宋_GB2312" w:cs="仿宋_GB2312" w:hint="eastAsia"/>
          <w:sz w:val="30"/>
          <w:szCs w:val="30"/>
        </w:rPr>
        <w:t>召开</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次县镇深入学习贯彻习近平总书记关于坚持和完善人民代表大会制度重要思想交流会。</w:t>
      </w:r>
    </w:p>
    <w:p w:rsidR="00EC3300" w:rsidRDefault="00A32266">
      <w:pPr>
        <w:pStyle w:val="a6"/>
        <w:spacing w:before="0" w:beforeAutospacing="0" w:after="0" w:afterAutospacing="0" w:line="520" w:lineRule="exact"/>
        <w:ind w:firstLineChars="200" w:firstLine="640"/>
        <w:rPr>
          <w:rFonts w:ascii="黑体" w:eastAsia="黑体" w:hAnsi="黑体" w:cs="黑体"/>
          <w:sz w:val="32"/>
          <w:szCs w:val="32"/>
        </w:rPr>
      </w:pPr>
      <w:r>
        <w:rPr>
          <w:rFonts w:ascii="黑体" w:eastAsia="黑体" w:hAnsi="黑体" w:cs="黑体" w:hint="eastAsia"/>
          <w:sz w:val="32"/>
          <w:szCs w:val="32"/>
        </w:rPr>
        <w:t>（</w:t>
      </w:r>
      <w:r>
        <w:rPr>
          <w:rFonts w:ascii="仿宋" w:eastAsia="仿宋" w:hAnsi="仿宋" w:cs="仿宋" w:hint="eastAsia"/>
          <w:b/>
          <w:color w:val="000000"/>
          <w:sz w:val="31"/>
          <w:szCs w:val="31"/>
        </w:rPr>
        <w:t>二）审议决定大事项</w:t>
      </w:r>
    </w:p>
    <w:p w:rsidR="00EC3300" w:rsidRDefault="00A32266">
      <w:pPr>
        <w:widowControl/>
        <w:spacing w:line="520" w:lineRule="exact"/>
        <w:ind w:firstLineChars="200" w:firstLine="600"/>
        <w:jc w:val="left"/>
        <w:rPr>
          <w:rFonts w:ascii="仿宋" w:eastAsia="仿宋" w:hAnsi="仿宋" w:cs="仿宋"/>
          <w:bCs/>
          <w:color w:val="000000"/>
          <w:kern w:val="0"/>
          <w:sz w:val="30"/>
          <w:szCs w:val="30"/>
        </w:rPr>
      </w:pPr>
      <w:r>
        <w:rPr>
          <w:rFonts w:ascii="仿宋" w:eastAsia="仿宋" w:hAnsi="仿宋" w:cs="仿宋" w:hint="eastAsia"/>
          <w:bCs/>
          <w:color w:val="000000"/>
          <w:kern w:val="0"/>
          <w:sz w:val="30"/>
          <w:szCs w:val="30"/>
        </w:rPr>
        <w:t>一是</w:t>
      </w:r>
      <w:r>
        <w:rPr>
          <w:rFonts w:ascii="仿宋_GB2312" w:eastAsia="仿宋_GB2312" w:hint="eastAsia"/>
          <w:sz w:val="30"/>
          <w:szCs w:val="30"/>
        </w:rPr>
        <w:t>开展专题询问</w:t>
      </w:r>
      <w:r>
        <w:rPr>
          <w:rFonts w:ascii="仿宋" w:eastAsia="仿宋" w:hAnsi="仿宋" w:cs="仿宋" w:hint="eastAsia"/>
          <w:bCs/>
          <w:color w:val="000000"/>
          <w:kern w:val="0"/>
          <w:sz w:val="30"/>
          <w:szCs w:val="30"/>
        </w:rPr>
        <w:t>;</w:t>
      </w:r>
      <w:r>
        <w:rPr>
          <w:rFonts w:ascii="仿宋" w:eastAsia="仿宋" w:hAnsi="仿宋" w:cs="仿宋" w:hint="eastAsia"/>
          <w:bCs/>
          <w:color w:val="000000"/>
          <w:kern w:val="0"/>
          <w:sz w:val="30"/>
          <w:szCs w:val="30"/>
        </w:rPr>
        <w:t>二是</w:t>
      </w:r>
      <w:r>
        <w:rPr>
          <w:rFonts w:ascii="仿宋_GB2312" w:eastAsia="仿宋_GB2312" w:hAnsi="仿宋_GB2312" w:cs="仿宋_GB2312" w:hint="eastAsia"/>
          <w:sz w:val="30"/>
          <w:szCs w:val="30"/>
        </w:rPr>
        <w:t>听取审议专项工作报告</w:t>
      </w:r>
      <w:r>
        <w:rPr>
          <w:rFonts w:ascii="仿宋" w:eastAsia="仿宋" w:hAnsi="仿宋" w:cs="仿宋" w:hint="eastAsia"/>
          <w:bCs/>
          <w:color w:val="000000"/>
          <w:kern w:val="0"/>
          <w:sz w:val="30"/>
          <w:szCs w:val="30"/>
        </w:rPr>
        <w:t>;</w:t>
      </w:r>
      <w:r>
        <w:rPr>
          <w:rFonts w:ascii="仿宋" w:eastAsia="仿宋" w:hAnsi="仿宋" w:cs="仿宋" w:hint="eastAsia"/>
          <w:bCs/>
          <w:color w:val="000000"/>
          <w:kern w:val="0"/>
          <w:sz w:val="30"/>
          <w:szCs w:val="30"/>
        </w:rPr>
        <w:t>三是</w:t>
      </w:r>
      <w:r>
        <w:rPr>
          <w:rFonts w:ascii="仿宋_GB2312" w:eastAsia="仿宋_GB2312" w:hint="eastAsia"/>
          <w:sz w:val="30"/>
          <w:szCs w:val="30"/>
        </w:rPr>
        <w:t>加强经济运行和财政预决算审查监督；四是开展国家机关工作人员述职；五是做好依法任免工作；六是</w:t>
      </w:r>
      <w:r>
        <w:rPr>
          <w:rFonts w:ascii="仿宋_GB2312" w:eastAsia="仿宋_GB2312" w:hAnsi="仿宋" w:hint="eastAsia"/>
          <w:kern w:val="0"/>
          <w:sz w:val="30"/>
          <w:szCs w:val="30"/>
        </w:rPr>
        <w:t>加大跟踪监督力度；七是加强对司法工作的监督；八是</w:t>
      </w:r>
      <w:r>
        <w:rPr>
          <w:rFonts w:ascii="仿宋_GB2312" w:eastAsia="仿宋_GB2312" w:hint="eastAsia"/>
          <w:sz w:val="30"/>
          <w:szCs w:val="30"/>
        </w:rPr>
        <w:t>积极配合上级人大工作；九是继续办好《监督在线》。</w:t>
      </w:r>
    </w:p>
    <w:p w:rsidR="00EC3300" w:rsidRDefault="00A32266">
      <w:pPr>
        <w:widowControl/>
        <w:spacing w:line="520" w:lineRule="exact"/>
        <w:ind w:firstLineChars="200" w:firstLine="622"/>
        <w:jc w:val="left"/>
        <w:rPr>
          <w:rFonts w:ascii="仿宋" w:eastAsia="仿宋" w:hAnsi="仿宋" w:cs="仿宋"/>
          <w:b/>
          <w:color w:val="000000"/>
          <w:kern w:val="0"/>
          <w:sz w:val="31"/>
          <w:szCs w:val="31"/>
        </w:rPr>
      </w:pPr>
      <w:r>
        <w:rPr>
          <w:rFonts w:ascii="仿宋" w:eastAsia="仿宋" w:hAnsi="仿宋" w:cs="仿宋" w:hint="eastAsia"/>
          <w:b/>
          <w:color w:val="000000"/>
          <w:kern w:val="0"/>
          <w:sz w:val="31"/>
          <w:szCs w:val="31"/>
        </w:rPr>
        <w:t>（三）代表工作</w:t>
      </w:r>
    </w:p>
    <w:p w:rsidR="00EC3300" w:rsidRDefault="00A32266">
      <w:pPr>
        <w:widowControl/>
        <w:spacing w:line="520" w:lineRule="exact"/>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一是认真落实《陕西省乡镇人大工作条例》，镇人大召开</w:t>
      </w:r>
      <w:r>
        <w:rPr>
          <w:rFonts w:ascii="仿宋_GB2312" w:eastAsia="仿宋_GB2312" w:hAnsi="仿宋" w:hint="eastAsia"/>
          <w:kern w:val="0"/>
          <w:sz w:val="30"/>
          <w:szCs w:val="30"/>
        </w:rPr>
        <w:t>2</w:t>
      </w:r>
      <w:r>
        <w:rPr>
          <w:rFonts w:ascii="仿宋_GB2312" w:eastAsia="仿宋_GB2312" w:hAnsi="仿宋" w:hint="eastAsia"/>
          <w:kern w:val="0"/>
          <w:sz w:val="30"/>
          <w:szCs w:val="30"/>
        </w:rPr>
        <w:t>次人代会，开展站所评议不少于</w:t>
      </w:r>
      <w:r>
        <w:rPr>
          <w:rFonts w:ascii="仿宋_GB2312" w:eastAsia="仿宋_GB2312" w:hAnsi="仿宋" w:hint="eastAsia"/>
          <w:kern w:val="0"/>
          <w:sz w:val="30"/>
          <w:szCs w:val="30"/>
        </w:rPr>
        <w:t>2</w:t>
      </w:r>
      <w:r>
        <w:rPr>
          <w:rFonts w:ascii="仿宋_GB2312" w:eastAsia="仿宋_GB2312" w:hAnsi="仿宋" w:hint="eastAsia"/>
          <w:kern w:val="0"/>
          <w:sz w:val="30"/>
          <w:szCs w:val="30"/>
        </w:rPr>
        <w:t>个，认真开展代表述职</w:t>
      </w:r>
      <w:r>
        <w:rPr>
          <w:rFonts w:ascii="仿宋_GB2312" w:eastAsia="仿宋_GB2312" w:hAnsi="仿宋" w:hint="eastAsia"/>
          <w:kern w:val="0"/>
          <w:sz w:val="30"/>
          <w:szCs w:val="30"/>
        </w:rPr>
        <w:t>;</w:t>
      </w:r>
      <w:r>
        <w:rPr>
          <w:rFonts w:ascii="仿宋_GB2312" w:eastAsia="仿宋_GB2312" w:hAnsi="仿宋" w:hint="eastAsia"/>
          <w:kern w:val="0"/>
          <w:sz w:val="30"/>
          <w:szCs w:val="30"/>
        </w:rPr>
        <w:t>二是加强代表建议督办</w:t>
      </w:r>
      <w:r>
        <w:rPr>
          <w:rFonts w:ascii="仿宋_GB2312" w:eastAsia="仿宋_GB2312" w:hAnsi="仿宋" w:hint="eastAsia"/>
          <w:kern w:val="0"/>
          <w:sz w:val="30"/>
          <w:szCs w:val="30"/>
        </w:rPr>
        <w:t>;</w:t>
      </w:r>
      <w:r>
        <w:rPr>
          <w:rFonts w:ascii="仿宋_GB2312" w:eastAsia="仿宋_GB2312" w:hAnsi="仿宋" w:hint="eastAsia"/>
          <w:kern w:val="0"/>
          <w:sz w:val="30"/>
          <w:szCs w:val="30"/>
        </w:rPr>
        <w:t>三是丰富闭会期间代表活动。</w:t>
      </w:r>
    </w:p>
    <w:p w:rsidR="00EC3300" w:rsidRDefault="00A32266">
      <w:pPr>
        <w:spacing w:line="520" w:lineRule="exact"/>
        <w:ind w:firstLineChars="200" w:firstLine="622"/>
        <w:rPr>
          <w:rFonts w:ascii="仿宋" w:eastAsia="仿宋" w:hAnsi="仿宋" w:cs="仿宋"/>
          <w:b/>
          <w:color w:val="000000"/>
          <w:kern w:val="0"/>
          <w:sz w:val="31"/>
          <w:szCs w:val="31"/>
        </w:rPr>
      </w:pPr>
      <w:r>
        <w:rPr>
          <w:rFonts w:ascii="仿宋" w:eastAsia="仿宋" w:hAnsi="仿宋" w:cs="仿宋" w:hint="eastAsia"/>
          <w:b/>
          <w:color w:val="000000"/>
          <w:kern w:val="0"/>
          <w:sz w:val="31"/>
          <w:szCs w:val="31"/>
        </w:rPr>
        <w:t>（四）自身建设</w:t>
      </w:r>
    </w:p>
    <w:p w:rsidR="00EC3300" w:rsidRDefault="00A32266">
      <w:pPr>
        <w:widowControl/>
        <w:spacing w:line="520" w:lineRule="exact"/>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一是加强思想政治建设；二是加强对外交流；三是加强宣传工作；四是围绕全县中心，搞好包抓工作。</w:t>
      </w:r>
    </w:p>
    <w:p w:rsidR="00EC3300" w:rsidRDefault="00A32266">
      <w:pPr>
        <w:widowControl/>
        <w:spacing w:line="520" w:lineRule="exact"/>
        <w:ind w:firstLineChars="200" w:firstLine="622"/>
        <w:jc w:val="left"/>
      </w:pPr>
      <w:r>
        <w:rPr>
          <w:rFonts w:ascii="仿宋" w:eastAsia="仿宋" w:hAnsi="仿宋" w:cs="仿宋" w:hint="eastAsia"/>
          <w:b/>
          <w:color w:val="000000"/>
          <w:kern w:val="0"/>
          <w:sz w:val="31"/>
          <w:szCs w:val="31"/>
        </w:rPr>
        <w:t>三、部门预算单位构成</w:t>
      </w:r>
      <w:r>
        <w:rPr>
          <w:rFonts w:ascii="仿宋" w:eastAsia="仿宋" w:hAnsi="仿宋" w:cs="仿宋" w:hint="eastAsia"/>
          <w:b/>
          <w:color w:val="000000"/>
          <w:kern w:val="0"/>
          <w:sz w:val="31"/>
          <w:szCs w:val="31"/>
        </w:rPr>
        <w:t xml:space="preserve"> </w:t>
      </w:r>
    </w:p>
    <w:p w:rsidR="00EC3300" w:rsidRDefault="00A32266">
      <w:pPr>
        <w:spacing w:line="520" w:lineRule="exact"/>
        <w:ind w:firstLine="600"/>
        <w:rPr>
          <w:rFonts w:ascii="仿宋_GB2312" w:eastAsia="仿宋_GB2312" w:hAnsi="仿宋"/>
          <w:kern w:val="0"/>
          <w:sz w:val="30"/>
          <w:szCs w:val="30"/>
        </w:rPr>
      </w:pPr>
      <w:r>
        <w:rPr>
          <w:rFonts w:ascii="仿宋_GB2312" w:eastAsia="仿宋_GB2312" w:hAnsi="仿宋" w:hint="eastAsia"/>
          <w:kern w:val="0"/>
          <w:sz w:val="30"/>
          <w:szCs w:val="30"/>
        </w:rPr>
        <w:t>从预算单位构成看，本单位的预算仅为洋县人大常委会办公室</w:t>
      </w:r>
      <w:r>
        <w:rPr>
          <w:rFonts w:ascii="仿宋_GB2312" w:eastAsia="仿宋_GB2312" w:hAnsi="仿宋" w:hint="eastAsia"/>
          <w:kern w:val="0"/>
          <w:sz w:val="30"/>
          <w:szCs w:val="30"/>
        </w:rPr>
        <w:t>(</w:t>
      </w:r>
      <w:r>
        <w:rPr>
          <w:rFonts w:ascii="仿宋_GB2312" w:eastAsia="仿宋_GB2312" w:hAnsi="仿宋" w:hint="eastAsia"/>
          <w:kern w:val="0"/>
          <w:sz w:val="30"/>
          <w:szCs w:val="30"/>
        </w:rPr>
        <w:t>机关</w:t>
      </w:r>
      <w:r>
        <w:rPr>
          <w:rFonts w:ascii="仿宋_GB2312" w:eastAsia="仿宋_GB2312" w:hAnsi="仿宋" w:hint="eastAsia"/>
          <w:kern w:val="0"/>
          <w:sz w:val="30"/>
          <w:szCs w:val="30"/>
        </w:rPr>
        <w:t>)</w:t>
      </w:r>
      <w:r>
        <w:rPr>
          <w:rFonts w:ascii="仿宋_GB2312" w:eastAsia="仿宋_GB2312" w:hAnsi="仿宋" w:hint="eastAsia"/>
          <w:kern w:val="0"/>
          <w:sz w:val="30"/>
          <w:szCs w:val="30"/>
        </w:rPr>
        <w:t>的情况，无下属单位。</w:t>
      </w:r>
    </w:p>
    <w:p w:rsidR="00EC3300" w:rsidRDefault="00A32266">
      <w:pPr>
        <w:spacing w:line="520" w:lineRule="exact"/>
        <w:ind w:firstLine="600"/>
        <w:rPr>
          <w:rFonts w:ascii="仿宋_GB2312" w:eastAsia="仿宋_GB2312" w:hAnsi="仿宋"/>
          <w:kern w:val="0"/>
          <w:sz w:val="30"/>
          <w:szCs w:val="30"/>
        </w:rPr>
      </w:pPr>
      <w:r>
        <w:rPr>
          <w:rFonts w:ascii="仿宋_GB2312" w:eastAsia="仿宋_GB2312" w:hAnsi="仿宋" w:hint="eastAsia"/>
          <w:kern w:val="0"/>
          <w:sz w:val="30"/>
          <w:szCs w:val="30"/>
        </w:rPr>
        <w:lastRenderedPageBreak/>
        <w:t>纳入本单位</w:t>
      </w:r>
      <w:r>
        <w:rPr>
          <w:rFonts w:ascii="仿宋_GB2312" w:eastAsia="仿宋_GB2312" w:hAnsi="仿宋" w:hint="eastAsia"/>
          <w:kern w:val="0"/>
          <w:sz w:val="30"/>
          <w:szCs w:val="30"/>
        </w:rPr>
        <w:t>2020</w:t>
      </w:r>
      <w:r>
        <w:rPr>
          <w:rFonts w:ascii="仿宋_GB2312" w:eastAsia="仿宋_GB2312" w:hAnsi="仿宋" w:hint="eastAsia"/>
          <w:kern w:val="0"/>
          <w:sz w:val="30"/>
          <w:szCs w:val="30"/>
        </w:rPr>
        <w:t>年部门预算编制范围的预算单位共有１个，包括：</w:t>
      </w:r>
      <w:r>
        <w:rPr>
          <w:rFonts w:ascii="仿宋_GB2312" w:eastAsia="仿宋_GB2312" w:hAnsi="仿宋" w:hint="eastAsia"/>
          <w:kern w:val="0"/>
          <w:sz w:val="30"/>
          <w:szCs w:val="30"/>
        </w:rPr>
        <w:t xml:space="preserve"> </w:t>
      </w:r>
    </w:p>
    <w:tbl>
      <w:tblPr>
        <w:tblStyle w:val="a7"/>
        <w:tblW w:w="0" w:type="auto"/>
        <w:tblLook w:val="04A0"/>
      </w:tblPr>
      <w:tblGrid>
        <w:gridCol w:w="1532"/>
        <w:gridCol w:w="6990"/>
      </w:tblGrid>
      <w:tr w:rsidR="00EC3300">
        <w:tc>
          <w:tcPr>
            <w:tcW w:w="1532" w:type="dxa"/>
          </w:tcPr>
          <w:p w:rsidR="00EC3300" w:rsidRDefault="00A32266">
            <w:pPr>
              <w:widowControl/>
              <w:spacing w:line="560" w:lineRule="exact"/>
              <w:ind w:firstLine="620"/>
              <w:jc w:val="center"/>
              <w:rPr>
                <w:rFonts w:ascii="仿宋" w:eastAsia="仿宋" w:hAnsi="仿宋" w:cs="仿宋"/>
                <w:color w:val="000000"/>
                <w:kern w:val="0"/>
                <w:sz w:val="31"/>
                <w:szCs w:val="31"/>
              </w:rPr>
            </w:pPr>
            <w:r>
              <w:rPr>
                <w:rFonts w:ascii="仿宋" w:eastAsia="仿宋" w:hAnsi="仿宋" w:cs="仿宋" w:hint="eastAsia"/>
                <w:color w:val="000000"/>
                <w:kern w:val="0"/>
                <w:sz w:val="31"/>
                <w:szCs w:val="31"/>
              </w:rPr>
              <w:t>序号</w:t>
            </w:r>
          </w:p>
        </w:tc>
        <w:tc>
          <w:tcPr>
            <w:tcW w:w="6990" w:type="dxa"/>
          </w:tcPr>
          <w:p w:rsidR="00EC3300" w:rsidRDefault="00A32266">
            <w:pPr>
              <w:widowControl/>
              <w:spacing w:line="560" w:lineRule="exact"/>
              <w:ind w:firstLine="620"/>
              <w:jc w:val="center"/>
              <w:rPr>
                <w:rFonts w:ascii="仿宋" w:eastAsia="仿宋" w:hAnsi="仿宋" w:cs="仿宋"/>
                <w:color w:val="000000"/>
                <w:kern w:val="0"/>
                <w:sz w:val="31"/>
                <w:szCs w:val="31"/>
              </w:rPr>
            </w:pPr>
            <w:r>
              <w:rPr>
                <w:rFonts w:ascii="仿宋" w:eastAsia="仿宋" w:hAnsi="仿宋" w:cs="仿宋" w:hint="eastAsia"/>
                <w:color w:val="000000"/>
                <w:kern w:val="0"/>
                <w:sz w:val="31"/>
                <w:szCs w:val="31"/>
              </w:rPr>
              <w:t>单位名称</w:t>
            </w:r>
          </w:p>
        </w:tc>
      </w:tr>
      <w:tr w:rsidR="00EC3300">
        <w:tc>
          <w:tcPr>
            <w:tcW w:w="1532" w:type="dxa"/>
          </w:tcPr>
          <w:p w:rsidR="00EC3300" w:rsidRDefault="00A32266">
            <w:pPr>
              <w:widowControl/>
              <w:spacing w:line="560" w:lineRule="exact"/>
              <w:ind w:firstLine="620"/>
              <w:jc w:val="center"/>
              <w:rPr>
                <w:rFonts w:ascii="仿宋" w:eastAsia="仿宋" w:hAnsi="仿宋" w:cs="仿宋"/>
                <w:color w:val="000000"/>
                <w:kern w:val="0"/>
                <w:sz w:val="31"/>
                <w:szCs w:val="31"/>
              </w:rPr>
            </w:pPr>
            <w:r>
              <w:rPr>
                <w:rFonts w:ascii="仿宋" w:eastAsia="仿宋" w:hAnsi="仿宋" w:cs="仿宋" w:hint="eastAsia"/>
                <w:color w:val="000000"/>
                <w:kern w:val="0"/>
                <w:sz w:val="31"/>
                <w:szCs w:val="31"/>
              </w:rPr>
              <w:t>1</w:t>
            </w:r>
          </w:p>
        </w:tc>
        <w:tc>
          <w:tcPr>
            <w:tcW w:w="6990" w:type="dxa"/>
          </w:tcPr>
          <w:p w:rsidR="00EC3300" w:rsidRDefault="00A32266">
            <w:pPr>
              <w:widowControl/>
              <w:spacing w:line="560" w:lineRule="exact"/>
              <w:ind w:firstLine="560"/>
              <w:rPr>
                <w:rFonts w:ascii="仿宋" w:eastAsia="仿宋" w:hAnsi="仿宋" w:cs="仿宋"/>
                <w:color w:val="000000"/>
                <w:kern w:val="0"/>
                <w:sz w:val="31"/>
                <w:szCs w:val="31"/>
              </w:rPr>
            </w:pPr>
            <w:r>
              <w:rPr>
                <w:rFonts w:ascii="仿宋" w:eastAsia="仿宋" w:hAnsi="仿宋" w:hint="eastAsia"/>
                <w:sz w:val="28"/>
                <w:szCs w:val="28"/>
              </w:rPr>
              <w:t>洋县人民代表大会常务委员会办公室（机关）</w:t>
            </w:r>
          </w:p>
        </w:tc>
      </w:tr>
    </w:tbl>
    <w:p w:rsidR="00EC3300" w:rsidRDefault="00A32266">
      <w:pPr>
        <w:widowControl/>
        <w:spacing w:line="560" w:lineRule="exact"/>
        <w:ind w:firstLineChars="200" w:firstLine="622"/>
        <w:jc w:val="left"/>
      </w:pPr>
      <w:r>
        <w:rPr>
          <w:rFonts w:ascii="仿宋" w:eastAsia="仿宋" w:hAnsi="仿宋" w:cs="仿宋" w:hint="eastAsia"/>
          <w:b/>
          <w:color w:val="000000"/>
          <w:kern w:val="0"/>
          <w:sz w:val="31"/>
          <w:szCs w:val="31"/>
        </w:rPr>
        <w:t>四、部门人员情况说明</w:t>
      </w:r>
      <w:r>
        <w:rPr>
          <w:rFonts w:ascii="仿宋" w:eastAsia="仿宋" w:hAnsi="仿宋" w:cs="仿宋" w:hint="eastAsia"/>
          <w:b/>
          <w:color w:val="000000"/>
          <w:kern w:val="0"/>
          <w:sz w:val="31"/>
          <w:szCs w:val="31"/>
        </w:rPr>
        <w:t xml:space="preserve"> </w:t>
      </w:r>
    </w:p>
    <w:p w:rsidR="00EC3300" w:rsidRDefault="00A32266">
      <w:pPr>
        <w:spacing w:line="520" w:lineRule="exact"/>
        <w:ind w:firstLine="600"/>
        <w:rPr>
          <w:rFonts w:ascii="仿宋_GB2312" w:eastAsia="仿宋_GB2312" w:hAnsi="仿宋"/>
          <w:kern w:val="0"/>
          <w:sz w:val="30"/>
          <w:szCs w:val="30"/>
        </w:rPr>
      </w:pPr>
      <w:r>
        <w:rPr>
          <w:rFonts w:ascii="仿宋_GB2312" w:eastAsia="仿宋_GB2312" w:hAnsi="仿宋" w:hint="eastAsia"/>
          <w:kern w:val="0"/>
          <w:sz w:val="30"/>
          <w:szCs w:val="30"/>
        </w:rPr>
        <w:t>截止</w:t>
      </w:r>
      <w:r>
        <w:rPr>
          <w:rFonts w:ascii="仿宋_GB2312" w:eastAsia="仿宋_GB2312" w:hAnsi="仿宋" w:hint="eastAsia"/>
          <w:kern w:val="0"/>
          <w:sz w:val="30"/>
          <w:szCs w:val="30"/>
        </w:rPr>
        <w:t xml:space="preserve"> 2019 </w:t>
      </w:r>
      <w:r>
        <w:rPr>
          <w:rFonts w:ascii="仿宋_GB2312" w:eastAsia="仿宋_GB2312" w:hAnsi="仿宋" w:hint="eastAsia"/>
          <w:kern w:val="0"/>
          <w:sz w:val="30"/>
          <w:szCs w:val="30"/>
        </w:rPr>
        <w:t>年底，本部门人员编制</w:t>
      </w:r>
      <w:r>
        <w:rPr>
          <w:rFonts w:ascii="仿宋_GB2312" w:eastAsia="仿宋_GB2312" w:hAnsi="仿宋" w:hint="eastAsia"/>
          <w:kern w:val="0"/>
          <w:sz w:val="30"/>
          <w:szCs w:val="30"/>
        </w:rPr>
        <w:t>29</w:t>
      </w:r>
      <w:r>
        <w:rPr>
          <w:rFonts w:ascii="仿宋_GB2312" w:eastAsia="仿宋_GB2312" w:hAnsi="仿宋" w:hint="eastAsia"/>
          <w:kern w:val="0"/>
          <w:sz w:val="30"/>
          <w:szCs w:val="30"/>
        </w:rPr>
        <w:t>人，其中行政编制</w:t>
      </w:r>
      <w:r>
        <w:rPr>
          <w:rFonts w:ascii="仿宋_GB2312" w:eastAsia="仿宋_GB2312" w:hAnsi="仿宋" w:hint="eastAsia"/>
          <w:kern w:val="0"/>
          <w:sz w:val="30"/>
          <w:szCs w:val="30"/>
        </w:rPr>
        <w:t>20</w:t>
      </w:r>
      <w:r>
        <w:rPr>
          <w:rFonts w:ascii="仿宋_GB2312" w:eastAsia="仿宋_GB2312" w:hAnsi="仿宋" w:hint="eastAsia"/>
          <w:kern w:val="0"/>
          <w:sz w:val="30"/>
          <w:szCs w:val="30"/>
        </w:rPr>
        <w:t>人、机关工勤编制</w:t>
      </w:r>
      <w:r>
        <w:rPr>
          <w:rFonts w:ascii="仿宋_GB2312" w:eastAsia="仿宋_GB2312" w:hAnsi="仿宋" w:hint="eastAsia"/>
          <w:kern w:val="0"/>
          <w:sz w:val="30"/>
          <w:szCs w:val="30"/>
        </w:rPr>
        <w:t>9</w:t>
      </w:r>
      <w:r>
        <w:rPr>
          <w:rFonts w:ascii="仿宋_GB2312" w:eastAsia="仿宋_GB2312" w:hAnsi="仿宋" w:hint="eastAsia"/>
          <w:kern w:val="0"/>
          <w:sz w:val="30"/>
          <w:szCs w:val="30"/>
        </w:rPr>
        <w:t>人，事业编制</w:t>
      </w:r>
      <w:r>
        <w:rPr>
          <w:rFonts w:ascii="仿宋_GB2312" w:eastAsia="仿宋_GB2312" w:hAnsi="仿宋" w:hint="eastAsia"/>
          <w:kern w:val="0"/>
          <w:sz w:val="30"/>
          <w:szCs w:val="30"/>
        </w:rPr>
        <w:t>0</w:t>
      </w:r>
      <w:r>
        <w:rPr>
          <w:rFonts w:ascii="仿宋_GB2312" w:eastAsia="仿宋_GB2312" w:hAnsi="仿宋" w:hint="eastAsia"/>
          <w:kern w:val="0"/>
          <w:sz w:val="30"/>
          <w:szCs w:val="30"/>
        </w:rPr>
        <w:t>人；实有在职人员</w:t>
      </w:r>
      <w:r>
        <w:rPr>
          <w:rFonts w:ascii="仿宋_GB2312" w:eastAsia="仿宋_GB2312" w:hAnsi="仿宋" w:hint="eastAsia"/>
          <w:kern w:val="0"/>
          <w:sz w:val="30"/>
          <w:szCs w:val="30"/>
        </w:rPr>
        <w:t>35</w:t>
      </w:r>
      <w:r>
        <w:rPr>
          <w:rFonts w:ascii="仿宋_GB2312" w:eastAsia="仿宋_GB2312" w:hAnsi="仿宋" w:hint="eastAsia"/>
          <w:kern w:val="0"/>
          <w:sz w:val="30"/>
          <w:szCs w:val="30"/>
        </w:rPr>
        <w:t>人，其中行政</w:t>
      </w:r>
      <w:r>
        <w:rPr>
          <w:rFonts w:ascii="仿宋_GB2312" w:eastAsia="仿宋_GB2312" w:hAnsi="仿宋" w:hint="eastAsia"/>
          <w:kern w:val="0"/>
          <w:sz w:val="30"/>
          <w:szCs w:val="30"/>
        </w:rPr>
        <w:t>27</w:t>
      </w:r>
      <w:r>
        <w:rPr>
          <w:rFonts w:ascii="仿宋_GB2312" w:eastAsia="仿宋_GB2312" w:hAnsi="仿宋" w:hint="eastAsia"/>
          <w:kern w:val="0"/>
          <w:sz w:val="30"/>
          <w:szCs w:val="30"/>
        </w:rPr>
        <w:t>人、机关工勤</w:t>
      </w:r>
      <w:r>
        <w:rPr>
          <w:rFonts w:ascii="仿宋_GB2312" w:eastAsia="仿宋_GB2312" w:hAnsi="仿宋" w:hint="eastAsia"/>
          <w:kern w:val="0"/>
          <w:sz w:val="30"/>
          <w:szCs w:val="30"/>
        </w:rPr>
        <w:t>8</w:t>
      </w:r>
      <w:r>
        <w:rPr>
          <w:rFonts w:ascii="仿宋_GB2312" w:eastAsia="仿宋_GB2312" w:hAnsi="仿宋" w:hint="eastAsia"/>
          <w:kern w:val="0"/>
          <w:sz w:val="30"/>
          <w:szCs w:val="30"/>
        </w:rPr>
        <w:t>人，事业</w:t>
      </w:r>
      <w:r>
        <w:rPr>
          <w:rFonts w:ascii="仿宋_GB2312" w:eastAsia="仿宋_GB2312" w:hAnsi="仿宋" w:hint="eastAsia"/>
          <w:kern w:val="0"/>
          <w:sz w:val="30"/>
          <w:szCs w:val="30"/>
        </w:rPr>
        <w:t>0</w:t>
      </w:r>
      <w:r>
        <w:rPr>
          <w:rFonts w:ascii="仿宋_GB2312" w:eastAsia="仿宋_GB2312" w:hAnsi="仿宋" w:hint="eastAsia"/>
          <w:kern w:val="0"/>
          <w:sz w:val="30"/>
          <w:szCs w:val="30"/>
        </w:rPr>
        <w:t>人；单位管理的离退休人员</w:t>
      </w:r>
      <w:r>
        <w:rPr>
          <w:rFonts w:ascii="仿宋_GB2312" w:eastAsia="仿宋_GB2312" w:hAnsi="仿宋" w:hint="eastAsia"/>
          <w:kern w:val="0"/>
          <w:sz w:val="30"/>
          <w:szCs w:val="30"/>
        </w:rPr>
        <w:t>30</w:t>
      </w:r>
      <w:r>
        <w:rPr>
          <w:rFonts w:ascii="仿宋_GB2312" w:eastAsia="仿宋_GB2312" w:hAnsi="仿宋" w:hint="eastAsia"/>
          <w:kern w:val="0"/>
          <w:sz w:val="30"/>
          <w:szCs w:val="30"/>
        </w:rPr>
        <w:t>人，其中离休</w:t>
      </w:r>
      <w:r>
        <w:rPr>
          <w:rFonts w:ascii="仿宋_GB2312" w:eastAsia="仿宋_GB2312" w:hAnsi="仿宋" w:hint="eastAsia"/>
          <w:kern w:val="0"/>
          <w:sz w:val="30"/>
          <w:szCs w:val="30"/>
        </w:rPr>
        <w:t>0</w:t>
      </w:r>
      <w:r>
        <w:rPr>
          <w:rFonts w:ascii="仿宋_GB2312" w:eastAsia="仿宋_GB2312" w:hAnsi="仿宋" w:hint="eastAsia"/>
          <w:kern w:val="0"/>
          <w:sz w:val="30"/>
          <w:szCs w:val="30"/>
        </w:rPr>
        <w:t>人、退休</w:t>
      </w:r>
      <w:r>
        <w:rPr>
          <w:rFonts w:ascii="仿宋_GB2312" w:eastAsia="仿宋_GB2312" w:hAnsi="仿宋" w:hint="eastAsia"/>
          <w:kern w:val="0"/>
          <w:sz w:val="30"/>
          <w:szCs w:val="30"/>
        </w:rPr>
        <w:t>30</w:t>
      </w:r>
      <w:r>
        <w:rPr>
          <w:rFonts w:ascii="仿宋_GB2312" w:eastAsia="仿宋_GB2312" w:hAnsi="仿宋" w:hint="eastAsia"/>
          <w:kern w:val="0"/>
          <w:sz w:val="30"/>
          <w:szCs w:val="30"/>
        </w:rPr>
        <w:t>人。</w:t>
      </w:r>
    </w:p>
    <w:p w:rsidR="00EC3300" w:rsidRDefault="00EC3300">
      <w:pPr>
        <w:ind w:firstLine="420"/>
        <w:sectPr w:rsidR="00EC3300">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pPr>
    </w:p>
    <w:p w:rsidR="00EC3300" w:rsidRDefault="00EC3300">
      <w:pPr>
        <w:ind w:firstLine="420"/>
      </w:pPr>
    </w:p>
    <w:p w:rsidR="00EC3300" w:rsidRDefault="00A32266">
      <w:pPr>
        <w:ind w:firstLine="420"/>
      </w:pPr>
      <w:r>
        <w:rPr>
          <w:noProof/>
        </w:rPr>
        <w:drawing>
          <wp:inline distT="0" distB="0" distL="0" distR="0">
            <wp:extent cx="2181225" cy="2009775"/>
            <wp:effectExtent l="19050" t="0" r="9525" b="0"/>
            <wp:docPr id="1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C3300" w:rsidRDefault="00EC3300">
      <w:pPr>
        <w:ind w:firstLine="420"/>
      </w:pPr>
    </w:p>
    <w:p w:rsidR="00EC3300" w:rsidRDefault="00A32266">
      <w:pPr>
        <w:ind w:firstLine="420"/>
      </w:pPr>
      <w:r>
        <w:rPr>
          <w:noProof/>
        </w:rPr>
        <w:drawing>
          <wp:inline distT="0" distB="0" distL="0" distR="0">
            <wp:extent cx="2161540" cy="1990725"/>
            <wp:effectExtent l="19050" t="0" r="9526" b="0"/>
            <wp:docPr id="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C3300" w:rsidRDefault="00EC3300">
      <w:pPr>
        <w:ind w:firstLine="420"/>
        <w:sectPr w:rsidR="00EC3300">
          <w:type w:val="continuous"/>
          <w:pgSz w:w="11906" w:h="16838"/>
          <w:pgMar w:top="1440" w:right="1800" w:bottom="1440" w:left="1800" w:header="851" w:footer="992" w:gutter="0"/>
          <w:cols w:num="2" w:space="425"/>
          <w:docGrid w:type="lines" w:linePitch="312"/>
        </w:sectPr>
      </w:pPr>
    </w:p>
    <w:p w:rsidR="00EC3300" w:rsidRDefault="00EC3300">
      <w:pPr>
        <w:widowControl/>
        <w:spacing w:line="520" w:lineRule="exact"/>
        <w:ind w:firstLine="560"/>
        <w:jc w:val="center"/>
        <w:rPr>
          <w:rFonts w:ascii="黑体" w:eastAsia="黑体" w:hAnsi="黑体" w:cs="黑体"/>
          <w:bCs/>
          <w:color w:val="000000"/>
          <w:kern w:val="0"/>
          <w:sz w:val="28"/>
          <w:szCs w:val="28"/>
        </w:rPr>
      </w:pPr>
    </w:p>
    <w:p w:rsidR="00EC3300" w:rsidRDefault="00A32266">
      <w:pPr>
        <w:widowControl/>
        <w:spacing w:line="520" w:lineRule="exact"/>
        <w:ind w:firstLine="560"/>
        <w:jc w:val="center"/>
        <w:rPr>
          <w:rFonts w:ascii="黑体" w:eastAsia="黑体" w:hAnsi="黑体" w:cs="黑体"/>
          <w:bCs/>
          <w:sz w:val="28"/>
          <w:szCs w:val="28"/>
        </w:rPr>
      </w:pPr>
      <w:r>
        <w:rPr>
          <w:rFonts w:ascii="黑体" w:eastAsia="黑体" w:hAnsi="黑体" w:cs="黑体" w:hint="eastAsia"/>
          <w:bCs/>
          <w:color w:val="000000"/>
          <w:kern w:val="0"/>
          <w:sz w:val="28"/>
          <w:szCs w:val="28"/>
        </w:rPr>
        <w:t>第二部分</w:t>
      </w:r>
      <w:r>
        <w:rPr>
          <w:rFonts w:ascii="黑体" w:eastAsia="黑体" w:hAnsi="黑体" w:cs="黑体" w:hint="eastAsia"/>
          <w:bCs/>
          <w:color w:val="000000"/>
          <w:kern w:val="0"/>
          <w:sz w:val="28"/>
          <w:szCs w:val="28"/>
        </w:rPr>
        <w:t xml:space="preserve"> </w:t>
      </w:r>
      <w:r>
        <w:rPr>
          <w:rFonts w:ascii="黑体" w:eastAsia="黑体" w:hAnsi="黑体" w:cs="黑体" w:hint="eastAsia"/>
          <w:bCs/>
          <w:color w:val="000000"/>
          <w:kern w:val="0"/>
          <w:sz w:val="28"/>
          <w:szCs w:val="28"/>
        </w:rPr>
        <w:t>收支情况</w:t>
      </w:r>
      <w:r>
        <w:rPr>
          <w:rFonts w:ascii="黑体" w:eastAsia="黑体" w:hAnsi="黑体" w:cs="黑体" w:hint="eastAsia"/>
          <w:bCs/>
          <w:color w:val="000000"/>
          <w:kern w:val="0"/>
          <w:sz w:val="28"/>
          <w:szCs w:val="28"/>
        </w:rPr>
        <w:t xml:space="preserve"> </w:t>
      </w:r>
    </w:p>
    <w:p w:rsidR="00EC3300" w:rsidRDefault="00EC3300">
      <w:pPr>
        <w:widowControl/>
        <w:spacing w:line="520" w:lineRule="exact"/>
        <w:ind w:firstLineChars="200" w:firstLine="562"/>
        <w:jc w:val="left"/>
        <w:rPr>
          <w:rFonts w:ascii="仿宋" w:eastAsia="仿宋" w:hAnsi="仿宋" w:cs="仿宋"/>
          <w:b/>
          <w:color w:val="000000"/>
          <w:kern w:val="0"/>
          <w:sz w:val="28"/>
          <w:szCs w:val="28"/>
        </w:rPr>
      </w:pPr>
    </w:p>
    <w:p w:rsidR="00EC3300" w:rsidRDefault="00A32266">
      <w:pPr>
        <w:widowControl/>
        <w:spacing w:line="520" w:lineRule="exact"/>
        <w:ind w:firstLineChars="200" w:firstLine="562"/>
        <w:jc w:val="left"/>
        <w:rPr>
          <w:sz w:val="28"/>
          <w:szCs w:val="28"/>
        </w:rPr>
      </w:pPr>
      <w:r>
        <w:rPr>
          <w:rFonts w:ascii="仿宋" w:eastAsia="仿宋" w:hAnsi="仿宋" w:cs="仿宋" w:hint="eastAsia"/>
          <w:b/>
          <w:color w:val="000000"/>
          <w:kern w:val="0"/>
          <w:sz w:val="28"/>
          <w:szCs w:val="28"/>
        </w:rPr>
        <w:t>五、</w:t>
      </w:r>
      <w:r>
        <w:rPr>
          <w:rFonts w:ascii="仿宋" w:eastAsia="仿宋" w:hAnsi="仿宋" w:cs="仿宋" w:hint="eastAsia"/>
          <w:b/>
          <w:color w:val="000000"/>
          <w:kern w:val="0"/>
          <w:sz w:val="28"/>
          <w:szCs w:val="28"/>
        </w:rPr>
        <w:t xml:space="preserve">2020 </w:t>
      </w:r>
      <w:proofErr w:type="gramStart"/>
      <w:r>
        <w:rPr>
          <w:rFonts w:ascii="仿宋" w:eastAsia="仿宋" w:hAnsi="仿宋" w:cs="仿宋" w:hint="eastAsia"/>
          <w:b/>
          <w:color w:val="000000"/>
          <w:kern w:val="0"/>
          <w:sz w:val="28"/>
          <w:szCs w:val="28"/>
        </w:rPr>
        <w:t>年部门</w:t>
      </w:r>
      <w:proofErr w:type="gramEnd"/>
      <w:r>
        <w:rPr>
          <w:rFonts w:ascii="仿宋" w:eastAsia="仿宋" w:hAnsi="仿宋" w:cs="仿宋" w:hint="eastAsia"/>
          <w:b/>
          <w:color w:val="000000"/>
          <w:kern w:val="0"/>
          <w:sz w:val="28"/>
          <w:szCs w:val="28"/>
        </w:rPr>
        <w:t>预算收支说明</w:t>
      </w:r>
      <w:r>
        <w:rPr>
          <w:rFonts w:ascii="仿宋" w:eastAsia="仿宋" w:hAnsi="仿宋" w:cs="仿宋" w:hint="eastAsia"/>
          <w:b/>
          <w:color w:val="000000"/>
          <w:kern w:val="0"/>
          <w:sz w:val="28"/>
          <w:szCs w:val="28"/>
        </w:rPr>
        <w:t xml:space="preserve"> </w:t>
      </w:r>
    </w:p>
    <w:p w:rsidR="00EC3300" w:rsidRDefault="00A32266">
      <w:pPr>
        <w:widowControl/>
        <w:spacing w:line="520" w:lineRule="exact"/>
        <w:ind w:firstLineChars="200" w:firstLine="602"/>
        <w:jc w:val="left"/>
        <w:rPr>
          <w:color w:val="FF0000"/>
          <w:sz w:val="30"/>
          <w:szCs w:val="30"/>
        </w:rPr>
      </w:pPr>
      <w:r>
        <w:rPr>
          <w:rFonts w:ascii="仿宋" w:eastAsia="仿宋" w:hAnsi="仿宋" w:cs="仿宋" w:hint="eastAsia"/>
          <w:b/>
          <w:color w:val="000000"/>
          <w:kern w:val="0"/>
          <w:sz w:val="30"/>
          <w:szCs w:val="30"/>
        </w:rPr>
        <w:t>（一）收支预算总体情况。</w:t>
      </w:r>
    </w:p>
    <w:p w:rsidR="00EC3300" w:rsidRDefault="00A32266">
      <w:pPr>
        <w:widowControl/>
        <w:spacing w:line="520" w:lineRule="exact"/>
        <w:ind w:firstLineChars="200" w:firstLine="600"/>
        <w:jc w:val="left"/>
        <w:rPr>
          <w:sz w:val="30"/>
          <w:szCs w:val="30"/>
        </w:rPr>
      </w:pPr>
      <w:r>
        <w:rPr>
          <w:rFonts w:ascii="仿宋_GB2312" w:eastAsia="仿宋_GB2312" w:hAnsi="仿宋" w:hint="eastAsia"/>
          <w:kern w:val="0"/>
          <w:sz w:val="30"/>
          <w:szCs w:val="30"/>
        </w:rPr>
        <w:t>按照综合预算的原则，本部门所有收入和支出均纳入部门预算管理。</w:t>
      </w:r>
      <w:r>
        <w:rPr>
          <w:rFonts w:ascii="仿宋_GB2312" w:eastAsia="仿宋_GB2312" w:hAnsi="仿宋" w:hint="eastAsia"/>
          <w:kern w:val="0"/>
          <w:sz w:val="30"/>
          <w:szCs w:val="30"/>
        </w:rPr>
        <w:t>2020</w:t>
      </w:r>
      <w:r>
        <w:rPr>
          <w:rFonts w:ascii="仿宋_GB2312" w:eastAsia="仿宋_GB2312" w:hAnsi="仿宋" w:hint="eastAsia"/>
          <w:kern w:val="0"/>
          <w:sz w:val="30"/>
          <w:szCs w:val="30"/>
        </w:rPr>
        <w:t>年本部门预算收入</w:t>
      </w:r>
      <w:r>
        <w:rPr>
          <w:rFonts w:ascii="仿宋_GB2312" w:eastAsia="仿宋_GB2312" w:hAnsi="仿宋" w:hint="eastAsia"/>
          <w:kern w:val="0"/>
          <w:sz w:val="30"/>
          <w:szCs w:val="30"/>
        </w:rPr>
        <w:t>597.32</w:t>
      </w:r>
      <w:r>
        <w:rPr>
          <w:rFonts w:ascii="仿宋_GB2312" w:eastAsia="仿宋_GB2312" w:hAnsi="仿宋" w:hint="eastAsia"/>
          <w:kern w:val="0"/>
          <w:sz w:val="30"/>
          <w:szCs w:val="30"/>
        </w:rPr>
        <w:t>万元，其中一般公共预算拨款收入</w:t>
      </w:r>
      <w:r>
        <w:rPr>
          <w:rFonts w:ascii="仿宋_GB2312" w:eastAsia="仿宋_GB2312" w:hAnsi="仿宋" w:hint="eastAsia"/>
          <w:kern w:val="0"/>
          <w:sz w:val="30"/>
          <w:szCs w:val="30"/>
        </w:rPr>
        <w:t>597.32</w:t>
      </w:r>
      <w:r>
        <w:rPr>
          <w:rFonts w:ascii="仿宋_GB2312" w:eastAsia="仿宋_GB2312" w:hAnsi="仿宋" w:hint="eastAsia"/>
          <w:kern w:val="0"/>
          <w:sz w:val="30"/>
          <w:szCs w:val="30"/>
        </w:rPr>
        <w:t>万元，上年财政拨款结转</w:t>
      </w:r>
      <w:r>
        <w:rPr>
          <w:rFonts w:ascii="仿宋_GB2312" w:eastAsia="仿宋_GB2312" w:hAnsi="仿宋" w:hint="eastAsia"/>
          <w:kern w:val="0"/>
          <w:sz w:val="30"/>
          <w:szCs w:val="30"/>
        </w:rPr>
        <w:t>0</w:t>
      </w:r>
      <w:r>
        <w:rPr>
          <w:rFonts w:ascii="仿宋_GB2312" w:eastAsia="仿宋_GB2312" w:hAnsi="仿宋" w:hint="eastAsia"/>
          <w:kern w:val="0"/>
          <w:sz w:val="30"/>
          <w:szCs w:val="30"/>
        </w:rPr>
        <w:t>万元、实户余额</w:t>
      </w:r>
      <w:r>
        <w:rPr>
          <w:rFonts w:ascii="仿宋_GB2312" w:eastAsia="仿宋_GB2312" w:hAnsi="仿宋" w:hint="eastAsia"/>
          <w:kern w:val="0"/>
          <w:sz w:val="30"/>
          <w:szCs w:val="30"/>
        </w:rPr>
        <w:t>0</w:t>
      </w:r>
      <w:r>
        <w:rPr>
          <w:rFonts w:ascii="仿宋_GB2312" w:eastAsia="仿宋_GB2312" w:hAnsi="仿宋" w:hint="eastAsia"/>
          <w:kern w:val="0"/>
          <w:sz w:val="30"/>
          <w:szCs w:val="30"/>
        </w:rPr>
        <w:t>万元。</w:t>
      </w:r>
      <w:r>
        <w:rPr>
          <w:rFonts w:ascii="仿宋_GB2312" w:eastAsia="仿宋_GB2312" w:hAnsi="仿宋" w:hint="eastAsia"/>
          <w:kern w:val="0"/>
          <w:sz w:val="30"/>
          <w:szCs w:val="30"/>
        </w:rPr>
        <w:t>2020</w:t>
      </w:r>
      <w:r>
        <w:rPr>
          <w:rFonts w:ascii="仿宋_GB2312" w:eastAsia="仿宋_GB2312" w:hAnsi="仿宋" w:hint="eastAsia"/>
          <w:kern w:val="0"/>
          <w:sz w:val="30"/>
          <w:szCs w:val="30"/>
        </w:rPr>
        <w:t>年本部门预算收入较上年</w:t>
      </w:r>
      <w:r>
        <w:rPr>
          <w:rFonts w:ascii="仿宋_GB2312" w:eastAsia="仿宋_GB2312" w:hAnsi="仿宋" w:hint="eastAsia"/>
          <w:kern w:val="0"/>
          <w:sz w:val="30"/>
          <w:szCs w:val="30"/>
        </w:rPr>
        <w:t>534.9</w:t>
      </w:r>
      <w:r>
        <w:rPr>
          <w:rFonts w:ascii="仿宋_GB2312" w:eastAsia="仿宋_GB2312" w:hAnsi="仿宋" w:hint="eastAsia"/>
          <w:kern w:val="0"/>
          <w:sz w:val="30"/>
          <w:szCs w:val="30"/>
        </w:rPr>
        <w:t>万元增加</w:t>
      </w:r>
      <w:r>
        <w:rPr>
          <w:rFonts w:ascii="仿宋_GB2312" w:eastAsia="仿宋_GB2312" w:hAnsi="仿宋" w:hint="eastAsia"/>
          <w:kern w:val="0"/>
          <w:sz w:val="30"/>
          <w:szCs w:val="30"/>
        </w:rPr>
        <w:t>62.42</w:t>
      </w:r>
      <w:r>
        <w:rPr>
          <w:rFonts w:ascii="仿宋_GB2312" w:eastAsia="仿宋_GB2312" w:hAnsi="仿宋" w:hint="eastAsia"/>
          <w:kern w:val="0"/>
          <w:sz w:val="30"/>
          <w:szCs w:val="30"/>
        </w:rPr>
        <w:t>万</w:t>
      </w:r>
      <w:r>
        <w:rPr>
          <w:rFonts w:ascii="仿宋" w:eastAsia="仿宋" w:hAnsi="仿宋" w:cs="仿宋" w:hint="eastAsia"/>
          <w:color w:val="000000"/>
          <w:kern w:val="0"/>
          <w:sz w:val="30"/>
          <w:szCs w:val="30"/>
        </w:rPr>
        <w:lastRenderedPageBreak/>
        <w:t>元，主要原因一是人员增加，二是专项业务费（成立洋县预算联网信息中心软硬件资金）有所增加。</w:t>
      </w:r>
    </w:p>
    <w:p w:rsidR="00EC3300" w:rsidRDefault="00A32266">
      <w:pPr>
        <w:widowControl/>
        <w:spacing w:line="540" w:lineRule="exac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2020</w:t>
      </w:r>
      <w:r>
        <w:rPr>
          <w:rFonts w:ascii="仿宋" w:eastAsia="仿宋" w:hAnsi="仿宋" w:cs="仿宋" w:hint="eastAsia"/>
          <w:color w:val="000000"/>
          <w:kern w:val="0"/>
          <w:sz w:val="30"/>
          <w:szCs w:val="30"/>
        </w:rPr>
        <w:t>年本部门预算支出</w:t>
      </w:r>
      <w:r>
        <w:rPr>
          <w:rFonts w:ascii="仿宋" w:eastAsia="仿宋" w:hAnsi="仿宋" w:cs="仿宋" w:hint="eastAsia"/>
          <w:color w:val="000000"/>
          <w:kern w:val="0"/>
          <w:sz w:val="30"/>
          <w:szCs w:val="30"/>
        </w:rPr>
        <w:t xml:space="preserve"> 597.32</w:t>
      </w:r>
      <w:r>
        <w:rPr>
          <w:rFonts w:ascii="仿宋" w:eastAsia="仿宋" w:hAnsi="仿宋" w:cs="仿宋" w:hint="eastAsia"/>
          <w:color w:val="000000"/>
          <w:kern w:val="0"/>
          <w:sz w:val="30"/>
          <w:szCs w:val="30"/>
        </w:rPr>
        <w:t>万元，其中财政拨款支</w:t>
      </w:r>
      <w:r>
        <w:rPr>
          <w:rFonts w:ascii="仿宋" w:eastAsia="仿宋" w:hAnsi="仿宋" w:cs="仿宋" w:hint="eastAsia"/>
          <w:color w:val="000000"/>
          <w:kern w:val="0"/>
          <w:sz w:val="30"/>
          <w:szCs w:val="30"/>
        </w:rPr>
        <w:t>597.32</w:t>
      </w:r>
      <w:r>
        <w:rPr>
          <w:rFonts w:ascii="仿宋" w:eastAsia="仿宋" w:hAnsi="仿宋" w:cs="仿宋" w:hint="eastAsia"/>
          <w:color w:val="000000"/>
          <w:kern w:val="0"/>
          <w:sz w:val="30"/>
          <w:szCs w:val="30"/>
        </w:rPr>
        <w:t>万元，上年财政拨款结转数支出</w:t>
      </w:r>
      <w:r>
        <w:rPr>
          <w:rFonts w:ascii="仿宋" w:eastAsia="仿宋" w:hAnsi="仿宋" w:cs="仿宋" w:hint="eastAsia"/>
          <w:color w:val="000000"/>
          <w:kern w:val="0"/>
          <w:sz w:val="30"/>
          <w:szCs w:val="30"/>
        </w:rPr>
        <w:t>0</w:t>
      </w:r>
      <w:r>
        <w:rPr>
          <w:rFonts w:ascii="仿宋" w:eastAsia="仿宋" w:hAnsi="仿宋" w:cs="仿宋" w:hint="eastAsia"/>
          <w:color w:val="000000"/>
          <w:kern w:val="0"/>
          <w:sz w:val="30"/>
          <w:szCs w:val="30"/>
        </w:rPr>
        <w:t>万元，实存余额支</w:t>
      </w:r>
      <w:r>
        <w:rPr>
          <w:rFonts w:ascii="仿宋" w:eastAsia="仿宋" w:hAnsi="仿宋" w:cs="仿宋" w:hint="eastAsia"/>
          <w:color w:val="000000"/>
          <w:kern w:val="0"/>
          <w:sz w:val="30"/>
          <w:szCs w:val="30"/>
        </w:rPr>
        <w:t>0</w:t>
      </w:r>
      <w:r>
        <w:rPr>
          <w:rFonts w:ascii="仿宋" w:eastAsia="仿宋" w:hAnsi="仿宋" w:cs="仿宋" w:hint="eastAsia"/>
          <w:color w:val="000000"/>
          <w:kern w:val="0"/>
          <w:sz w:val="30"/>
          <w:szCs w:val="30"/>
        </w:rPr>
        <w:t>万元，</w:t>
      </w:r>
      <w:r>
        <w:rPr>
          <w:rFonts w:ascii="仿宋" w:eastAsia="仿宋" w:hAnsi="仿宋" w:cs="仿宋" w:hint="eastAsia"/>
          <w:color w:val="000000"/>
          <w:kern w:val="0"/>
          <w:sz w:val="30"/>
          <w:szCs w:val="30"/>
        </w:rPr>
        <w:t>2020</w:t>
      </w:r>
      <w:r>
        <w:rPr>
          <w:rFonts w:ascii="仿宋" w:eastAsia="仿宋" w:hAnsi="仿宋" w:cs="仿宋" w:hint="eastAsia"/>
          <w:color w:val="000000"/>
          <w:kern w:val="0"/>
          <w:sz w:val="30"/>
          <w:szCs w:val="30"/>
        </w:rPr>
        <w:t>年本部门预算支出数较上年增加</w:t>
      </w:r>
      <w:r>
        <w:rPr>
          <w:rFonts w:ascii="仿宋" w:eastAsia="仿宋" w:hAnsi="仿宋" w:cs="仿宋" w:hint="eastAsia"/>
          <w:color w:val="000000"/>
          <w:kern w:val="0"/>
          <w:sz w:val="30"/>
          <w:szCs w:val="30"/>
        </w:rPr>
        <w:t>62.42</w:t>
      </w:r>
      <w:r>
        <w:rPr>
          <w:rFonts w:ascii="仿宋" w:eastAsia="仿宋" w:hAnsi="仿宋" w:cs="仿宋" w:hint="eastAsia"/>
          <w:color w:val="000000"/>
          <w:kern w:val="0"/>
          <w:sz w:val="30"/>
          <w:szCs w:val="30"/>
        </w:rPr>
        <w:t>万元，</w:t>
      </w:r>
      <w:proofErr w:type="gramStart"/>
      <w:r>
        <w:rPr>
          <w:rFonts w:ascii="仿宋" w:eastAsia="仿宋" w:hAnsi="仿宋" w:cs="仿宋" w:hint="eastAsia"/>
          <w:color w:val="000000"/>
          <w:kern w:val="0"/>
          <w:sz w:val="30"/>
          <w:szCs w:val="30"/>
        </w:rPr>
        <w:t>主要原因主要原因</w:t>
      </w:r>
      <w:proofErr w:type="gramEnd"/>
      <w:r>
        <w:rPr>
          <w:rFonts w:ascii="仿宋" w:eastAsia="仿宋" w:hAnsi="仿宋" w:cs="仿宋" w:hint="eastAsia"/>
          <w:color w:val="000000"/>
          <w:kern w:val="0"/>
          <w:sz w:val="30"/>
          <w:szCs w:val="30"/>
        </w:rPr>
        <w:t>一是人员增加，二是专项业务费（成立洋县预算联网信息中心软硬件资金）有所增加。</w:t>
      </w:r>
    </w:p>
    <w:p w:rsidR="00EC3300" w:rsidRDefault="00EC3300"/>
    <w:p w:rsidR="00EC3300" w:rsidRDefault="00A32266">
      <w:bookmarkStart w:id="0" w:name="_GoBack"/>
      <w:r>
        <w:rPr>
          <w:noProof/>
        </w:rPr>
        <w:drawing>
          <wp:inline distT="0" distB="0" distL="114300" distR="114300">
            <wp:extent cx="4572000" cy="2743200"/>
            <wp:effectExtent l="4445" t="4445" r="14605" b="14605"/>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0"/>
    </w:p>
    <w:p w:rsidR="00EC3300" w:rsidRDefault="00EC3300"/>
    <w:p w:rsidR="00EC3300" w:rsidRDefault="00EC3300"/>
    <w:p w:rsidR="00EC3300" w:rsidRDefault="00A32266">
      <w:pPr>
        <w:widowControl/>
        <w:spacing w:line="540" w:lineRule="exact"/>
        <w:ind w:firstLineChars="200" w:firstLine="600"/>
        <w:jc w:val="left"/>
        <w:rPr>
          <w:rFonts w:ascii="仿宋" w:eastAsia="仿宋" w:hAnsi="仿宋" w:cs="仿宋"/>
          <w:b/>
          <w:color w:val="FF0000"/>
          <w:kern w:val="0"/>
          <w:sz w:val="30"/>
          <w:szCs w:val="30"/>
        </w:rPr>
      </w:pPr>
      <w:r>
        <w:rPr>
          <w:rFonts w:ascii="仿宋" w:eastAsia="仿宋" w:hAnsi="仿宋" w:cs="仿宋" w:hint="eastAsia"/>
          <w:color w:val="000000"/>
          <w:kern w:val="0"/>
          <w:sz w:val="30"/>
          <w:szCs w:val="30"/>
        </w:rPr>
        <w:t>（二）</w:t>
      </w:r>
      <w:r>
        <w:rPr>
          <w:rFonts w:ascii="仿宋" w:eastAsia="仿宋" w:hAnsi="仿宋" w:cs="仿宋" w:hint="eastAsia"/>
          <w:b/>
          <w:kern w:val="0"/>
          <w:sz w:val="30"/>
          <w:szCs w:val="30"/>
        </w:rPr>
        <w:t>财政拨款收支情况。</w:t>
      </w:r>
    </w:p>
    <w:p w:rsidR="00EC3300" w:rsidRDefault="00A32266">
      <w:pPr>
        <w:widowControl/>
        <w:spacing w:line="540" w:lineRule="exact"/>
        <w:ind w:firstLineChars="200" w:firstLine="600"/>
        <w:jc w:val="left"/>
        <w:rPr>
          <w:sz w:val="30"/>
          <w:szCs w:val="30"/>
        </w:rPr>
      </w:pPr>
      <w:r>
        <w:rPr>
          <w:rFonts w:ascii="仿宋" w:eastAsia="仿宋" w:hAnsi="仿宋" w:cs="仿宋" w:hint="eastAsia"/>
          <w:color w:val="000000"/>
          <w:kern w:val="0"/>
          <w:sz w:val="30"/>
          <w:szCs w:val="30"/>
        </w:rPr>
        <w:t>2020</w:t>
      </w:r>
      <w:r>
        <w:rPr>
          <w:rFonts w:ascii="仿宋" w:eastAsia="仿宋" w:hAnsi="仿宋" w:cs="仿宋" w:hint="eastAsia"/>
          <w:color w:val="000000"/>
          <w:kern w:val="0"/>
          <w:sz w:val="30"/>
          <w:szCs w:val="30"/>
        </w:rPr>
        <w:t>年本部门财政拨款收入预算</w:t>
      </w:r>
      <w:r>
        <w:rPr>
          <w:rFonts w:ascii="仿宋" w:eastAsia="仿宋" w:hAnsi="仿宋" w:cs="仿宋" w:hint="eastAsia"/>
          <w:color w:val="000000"/>
          <w:kern w:val="0"/>
          <w:sz w:val="30"/>
          <w:szCs w:val="30"/>
        </w:rPr>
        <w:t>597.32</w:t>
      </w:r>
      <w:r>
        <w:rPr>
          <w:rFonts w:ascii="仿宋" w:eastAsia="仿宋" w:hAnsi="仿宋" w:cs="仿宋" w:hint="eastAsia"/>
          <w:color w:val="000000"/>
          <w:kern w:val="0"/>
          <w:sz w:val="30"/>
          <w:szCs w:val="30"/>
        </w:rPr>
        <w:t>万元，其中一般公共预算拨款收入</w:t>
      </w:r>
      <w:r>
        <w:rPr>
          <w:rFonts w:ascii="仿宋" w:eastAsia="仿宋" w:hAnsi="仿宋" w:cs="仿宋" w:hint="eastAsia"/>
          <w:color w:val="000000"/>
          <w:kern w:val="0"/>
          <w:sz w:val="30"/>
          <w:szCs w:val="30"/>
        </w:rPr>
        <w:t>597.32</w:t>
      </w:r>
      <w:r>
        <w:rPr>
          <w:rFonts w:ascii="仿宋" w:eastAsia="仿宋" w:hAnsi="仿宋" w:cs="仿宋" w:hint="eastAsia"/>
          <w:color w:val="000000"/>
          <w:kern w:val="0"/>
          <w:sz w:val="30"/>
          <w:szCs w:val="30"/>
        </w:rPr>
        <w:t>万元（含专项业务经费</w:t>
      </w:r>
      <w:r>
        <w:rPr>
          <w:rFonts w:ascii="仿宋" w:eastAsia="仿宋" w:hAnsi="仿宋" w:cs="仿宋" w:hint="eastAsia"/>
          <w:color w:val="000000"/>
          <w:kern w:val="0"/>
          <w:sz w:val="30"/>
          <w:szCs w:val="30"/>
        </w:rPr>
        <w:t>105.13</w:t>
      </w:r>
      <w:r>
        <w:rPr>
          <w:rFonts w:ascii="仿宋" w:eastAsia="仿宋" w:hAnsi="仿宋" w:cs="仿宋" w:hint="eastAsia"/>
          <w:color w:val="000000"/>
          <w:kern w:val="0"/>
          <w:sz w:val="30"/>
          <w:szCs w:val="30"/>
        </w:rPr>
        <w:t>万元），</w:t>
      </w:r>
      <w:r>
        <w:rPr>
          <w:rFonts w:ascii="仿宋" w:eastAsia="仿宋" w:hAnsi="仿宋" w:cs="仿宋" w:hint="eastAsia"/>
          <w:color w:val="000000"/>
          <w:kern w:val="0"/>
          <w:sz w:val="30"/>
          <w:szCs w:val="30"/>
        </w:rPr>
        <w:t xml:space="preserve">2020 </w:t>
      </w:r>
      <w:proofErr w:type="gramStart"/>
      <w:r>
        <w:rPr>
          <w:rFonts w:ascii="仿宋" w:eastAsia="仿宋" w:hAnsi="仿宋" w:cs="仿宋" w:hint="eastAsia"/>
          <w:color w:val="000000"/>
          <w:kern w:val="0"/>
          <w:sz w:val="30"/>
          <w:szCs w:val="30"/>
        </w:rPr>
        <w:t>年本部门</w:t>
      </w:r>
      <w:proofErr w:type="gramEnd"/>
      <w:r>
        <w:rPr>
          <w:rFonts w:ascii="仿宋" w:eastAsia="仿宋" w:hAnsi="仿宋" w:cs="仿宋" w:hint="eastAsia"/>
          <w:color w:val="000000"/>
          <w:kern w:val="0"/>
          <w:sz w:val="30"/>
          <w:szCs w:val="30"/>
        </w:rPr>
        <w:t>财政拨款收入较上年增加</w:t>
      </w:r>
      <w:r>
        <w:rPr>
          <w:rFonts w:ascii="仿宋" w:eastAsia="仿宋" w:hAnsi="仿宋" w:cs="仿宋" w:hint="eastAsia"/>
          <w:color w:val="000000"/>
          <w:kern w:val="0"/>
          <w:sz w:val="30"/>
          <w:szCs w:val="30"/>
        </w:rPr>
        <w:t>62.42</w:t>
      </w:r>
      <w:r>
        <w:rPr>
          <w:rFonts w:ascii="仿宋" w:eastAsia="仿宋" w:hAnsi="仿宋" w:cs="仿宋" w:hint="eastAsia"/>
          <w:color w:val="000000"/>
          <w:kern w:val="0"/>
          <w:sz w:val="30"/>
          <w:szCs w:val="30"/>
        </w:rPr>
        <w:t>万元。主要原因是人员增加以及专项业务费用增加。</w:t>
      </w:r>
      <w:r>
        <w:rPr>
          <w:rFonts w:ascii="仿宋" w:eastAsia="仿宋" w:hAnsi="仿宋" w:cs="仿宋" w:hint="eastAsia"/>
          <w:color w:val="000000"/>
          <w:kern w:val="0"/>
          <w:sz w:val="30"/>
          <w:szCs w:val="30"/>
        </w:rPr>
        <w:t>2020</w:t>
      </w:r>
      <w:r>
        <w:rPr>
          <w:rFonts w:ascii="仿宋" w:eastAsia="仿宋" w:hAnsi="仿宋" w:cs="仿宋" w:hint="eastAsia"/>
          <w:color w:val="000000"/>
          <w:kern w:val="0"/>
          <w:sz w:val="30"/>
          <w:szCs w:val="30"/>
        </w:rPr>
        <w:t>年本部门财政拨款支出</w:t>
      </w:r>
      <w:r>
        <w:rPr>
          <w:rFonts w:ascii="仿宋" w:eastAsia="仿宋" w:hAnsi="仿宋" w:cs="仿宋" w:hint="eastAsia"/>
          <w:color w:val="000000"/>
          <w:kern w:val="0"/>
          <w:sz w:val="30"/>
          <w:szCs w:val="30"/>
        </w:rPr>
        <w:t>597.32</w:t>
      </w:r>
      <w:r>
        <w:rPr>
          <w:rFonts w:ascii="仿宋" w:eastAsia="仿宋" w:hAnsi="仿宋" w:cs="仿宋" w:hint="eastAsia"/>
          <w:color w:val="000000"/>
          <w:kern w:val="0"/>
          <w:sz w:val="30"/>
          <w:szCs w:val="30"/>
        </w:rPr>
        <w:t>万元，其中一般公共预算拨款支出</w:t>
      </w:r>
      <w:r>
        <w:rPr>
          <w:rFonts w:ascii="仿宋" w:eastAsia="仿宋" w:hAnsi="仿宋" w:cs="仿宋" w:hint="eastAsia"/>
          <w:color w:val="000000"/>
          <w:kern w:val="0"/>
          <w:sz w:val="30"/>
          <w:szCs w:val="30"/>
        </w:rPr>
        <w:t>597.32</w:t>
      </w:r>
      <w:r>
        <w:rPr>
          <w:rFonts w:ascii="仿宋" w:eastAsia="仿宋" w:hAnsi="仿宋" w:cs="仿宋" w:hint="eastAsia"/>
          <w:color w:val="000000"/>
          <w:kern w:val="0"/>
          <w:sz w:val="30"/>
          <w:szCs w:val="30"/>
        </w:rPr>
        <w:t>万元，</w:t>
      </w:r>
      <w:r>
        <w:rPr>
          <w:rFonts w:ascii="仿宋" w:eastAsia="仿宋" w:hAnsi="仿宋" w:cs="仿宋" w:hint="eastAsia"/>
          <w:color w:val="000000"/>
          <w:kern w:val="0"/>
          <w:sz w:val="30"/>
          <w:szCs w:val="30"/>
        </w:rPr>
        <w:t xml:space="preserve">2020 </w:t>
      </w:r>
      <w:proofErr w:type="gramStart"/>
      <w:r>
        <w:rPr>
          <w:rFonts w:ascii="仿宋" w:eastAsia="仿宋" w:hAnsi="仿宋" w:cs="仿宋" w:hint="eastAsia"/>
          <w:color w:val="000000"/>
          <w:kern w:val="0"/>
          <w:sz w:val="30"/>
          <w:szCs w:val="30"/>
        </w:rPr>
        <w:t>年本部门</w:t>
      </w:r>
      <w:proofErr w:type="gramEnd"/>
      <w:r>
        <w:rPr>
          <w:rFonts w:ascii="仿宋" w:eastAsia="仿宋" w:hAnsi="仿宋" w:cs="仿宋" w:hint="eastAsia"/>
          <w:color w:val="000000"/>
          <w:kern w:val="0"/>
          <w:sz w:val="30"/>
          <w:szCs w:val="30"/>
        </w:rPr>
        <w:t>财政拨款支出较上年增加</w:t>
      </w:r>
      <w:r>
        <w:rPr>
          <w:rFonts w:ascii="仿宋" w:eastAsia="仿宋" w:hAnsi="仿宋" w:cs="仿宋" w:hint="eastAsia"/>
          <w:color w:val="000000"/>
          <w:kern w:val="0"/>
          <w:sz w:val="30"/>
          <w:szCs w:val="30"/>
        </w:rPr>
        <w:t>62.42</w:t>
      </w:r>
      <w:r>
        <w:rPr>
          <w:rFonts w:ascii="仿宋" w:eastAsia="仿宋" w:hAnsi="仿宋" w:cs="仿宋" w:hint="eastAsia"/>
          <w:color w:val="000000"/>
          <w:kern w:val="0"/>
          <w:sz w:val="30"/>
          <w:szCs w:val="30"/>
        </w:rPr>
        <w:t>万元，主要原因是人员增加以及专项业务费用增加。</w:t>
      </w:r>
      <w:r>
        <w:rPr>
          <w:rFonts w:ascii="仿宋" w:eastAsia="仿宋" w:hAnsi="仿宋" w:cs="仿宋" w:hint="eastAsia"/>
          <w:color w:val="000000"/>
          <w:kern w:val="0"/>
          <w:sz w:val="30"/>
          <w:szCs w:val="30"/>
        </w:rPr>
        <w:t xml:space="preserve"> </w:t>
      </w:r>
    </w:p>
    <w:p w:rsidR="00EC3300" w:rsidRDefault="00A32266">
      <w:pPr>
        <w:widowControl/>
        <w:spacing w:line="540" w:lineRule="exact"/>
        <w:ind w:firstLineChars="200" w:firstLine="602"/>
        <w:jc w:val="left"/>
        <w:rPr>
          <w:sz w:val="30"/>
          <w:szCs w:val="30"/>
        </w:rPr>
      </w:pPr>
      <w:r>
        <w:rPr>
          <w:rFonts w:ascii="仿宋" w:eastAsia="仿宋" w:hAnsi="仿宋" w:cs="仿宋" w:hint="eastAsia"/>
          <w:b/>
          <w:color w:val="000000"/>
          <w:kern w:val="0"/>
          <w:sz w:val="30"/>
          <w:szCs w:val="30"/>
        </w:rPr>
        <w:t>（三）一般公共预算拨款支出明细情况。</w:t>
      </w:r>
      <w:r>
        <w:rPr>
          <w:rFonts w:ascii="仿宋" w:eastAsia="仿宋" w:hAnsi="仿宋" w:cs="仿宋" w:hint="eastAsia"/>
          <w:b/>
          <w:color w:val="000000"/>
          <w:kern w:val="0"/>
          <w:sz w:val="30"/>
          <w:szCs w:val="30"/>
        </w:rPr>
        <w:t xml:space="preserve"> </w:t>
      </w:r>
    </w:p>
    <w:p w:rsidR="00EC3300" w:rsidRDefault="00A32266">
      <w:pPr>
        <w:widowControl/>
        <w:spacing w:line="540" w:lineRule="exact"/>
        <w:ind w:firstLineChars="200" w:firstLine="600"/>
        <w:jc w:val="left"/>
        <w:rPr>
          <w:sz w:val="30"/>
          <w:szCs w:val="30"/>
        </w:rPr>
      </w:pPr>
      <w:r>
        <w:rPr>
          <w:rFonts w:ascii="仿宋" w:eastAsia="仿宋" w:hAnsi="仿宋" w:cs="仿宋" w:hint="eastAsia"/>
          <w:color w:val="000000"/>
          <w:kern w:val="0"/>
          <w:sz w:val="30"/>
          <w:szCs w:val="30"/>
        </w:rPr>
        <w:lastRenderedPageBreak/>
        <w:t>1</w:t>
      </w:r>
      <w:r>
        <w:rPr>
          <w:rFonts w:ascii="仿宋" w:eastAsia="仿宋" w:hAnsi="仿宋" w:cs="仿宋" w:hint="eastAsia"/>
          <w:color w:val="000000"/>
          <w:kern w:val="0"/>
          <w:sz w:val="30"/>
          <w:szCs w:val="30"/>
        </w:rPr>
        <w:t>、一般公共预算当年拨款规模变化情况。</w:t>
      </w:r>
    </w:p>
    <w:p w:rsidR="00EC3300" w:rsidRDefault="00A32266">
      <w:pPr>
        <w:widowControl/>
        <w:spacing w:line="540" w:lineRule="exact"/>
        <w:ind w:firstLineChars="200" w:firstLine="600"/>
        <w:jc w:val="left"/>
        <w:rPr>
          <w:sz w:val="30"/>
          <w:szCs w:val="30"/>
        </w:rPr>
      </w:pPr>
      <w:r>
        <w:rPr>
          <w:rFonts w:ascii="仿宋" w:eastAsia="仿宋" w:hAnsi="仿宋" w:cs="仿宋" w:hint="eastAsia"/>
          <w:color w:val="000000"/>
          <w:kern w:val="0"/>
          <w:sz w:val="30"/>
          <w:szCs w:val="30"/>
        </w:rPr>
        <w:t>2020</w:t>
      </w:r>
      <w:r>
        <w:rPr>
          <w:rFonts w:ascii="仿宋" w:eastAsia="仿宋" w:hAnsi="仿宋" w:cs="仿宋" w:hint="eastAsia"/>
          <w:color w:val="000000"/>
          <w:kern w:val="0"/>
          <w:sz w:val="30"/>
          <w:szCs w:val="30"/>
        </w:rPr>
        <w:t>年一般公共预算</w:t>
      </w:r>
      <w:r>
        <w:rPr>
          <w:rFonts w:ascii="仿宋" w:eastAsia="仿宋" w:hAnsi="仿宋" w:cs="仿宋" w:hint="eastAsia"/>
          <w:color w:val="000000"/>
          <w:kern w:val="0"/>
          <w:sz w:val="30"/>
          <w:szCs w:val="30"/>
        </w:rPr>
        <w:t>拨款收支</w:t>
      </w:r>
      <w:r>
        <w:rPr>
          <w:rFonts w:ascii="仿宋" w:eastAsia="仿宋" w:hAnsi="仿宋" w:cs="仿宋" w:hint="eastAsia"/>
          <w:color w:val="000000"/>
          <w:kern w:val="0"/>
          <w:sz w:val="30"/>
          <w:szCs w:val="30"/>
        </w:rPr>
        <w:t>597.32</w:t>
      </w:r>
      <w:r>
        <w:rPr>
          <w:rFonts w:ascii="仿宋" w:eastAsia="仿宋" w:hAnsi="仿宋" w:cs="仿宋" w:hint="eastAsia"/>
          <w:color w:val="000000"/>
          <w:kern w:val="0"/>
          <w:sz w:val="30"/>
          <w:szCs w:val="30"/>
        </w:rPr>
        <w:t>万元，与上年</w:t>
      </w:r>
      <w:r>
        <w:rPr>
          <w:rFonts w:ascii="仿宋" w:eastAsia="仿宋" w:hAnsi="仿宋" w:cs="仿宋" w:hint="eastAsia"/>
          <w:color w:val="000000"/>
          <w:kern w:val="0"/>
          <w:sz w:val="30"/>
          <w:szCs w:val="30"/>
        </w:rPr>
        <w:t>534.9</w:t>
      </w:r>
      <w:r>
        <w:rPr>
          <w:rFonts w:ascii="仿宋" w:eastAsia="仿宋" w:hAnsi="仿宋" w:cs="仿宋" w:hint="eastAsia"/>
          <w:color w:val="000000"/>
          <w:kern w:val="0"/>
          <w:sz w:val="30"/>
          <w:szCs w:val="30"/>
        </w:rPr>
        <w:t>万元相比增长</w:t>
      </w:r>
      <w:r>
        <w:rPr>
          <w:rFonts w:ascii="仿宋" w:eastAsia="仿宋" w:hAnsi="仿宋" w:cs="仿宋" w:hint="eastAsia"/>
          <w:color w:val="000000"/>
          <w:kern w:val="0"/>
          <w:sz w:val="30"/>
          <w:szCs w:val="30"/>
        </w:rPr>
        <w:t>62.42</w:t>
      </w:r>
      <w:r>
        <w:rPr>
          <w:rFonts w:ascii="仿宋" w:eastAsia="仿宋" w:hAnsi="仿宋" w:cs="仿宋" w:hint="eastAsia"/>
          <w:color w:val="000000"/>
          <w:kern w:val="0"/>
          <w:sz w:val="30"/>
          <w:szCs w:val="30"/>
        </w:rPr>
        <w:t>万元，增长</w:t>
      </w:r>
      <w:r>
        <w:rPr>
          <w:rFonts w:ascii="仿宋" w:eastAsia="仿宋" w:hAnsi="仿宋" w:cs="仿宋" w:hint="eastAsia"/>
          <w:color w:val="000000"/>
          <w:kern w:val="0"/>
          <w:sz w:val="30"/>
          <w:szCs w:val="30"/>
        </w:rPr>
        <w:t xml:space="preserve">11.67% </w:t>
      </w:r>
      <w:r>
        <w:rPr>
          <w:rFonts w:ascii="仿宋" w:eastAsia="仿宋" w:hAnsi="仿宋" w:cs="仿宋" w:hint="eastAsia"/>
          <w:color w:val="000000"/>
          <w:kern w:val="0"/>
          <w:sz w:val="30"/>
          <w:szCs w:val="30"/>
        </w:rPr>
        <w:t>，主要原因是人员增加，以及成立洋县预算联网信息中心专项费用增加。</w:t>
      </w:r>
    </w:p>
    <w:p w:rsidR="00EC3300" w:rsidRDefault="00A32266">
      <w:pPr>
        <w:widowControl/>
        <w:spacing w:line="540" w:lineRule="exac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、支出按功能科目分类的明细情况。</w:t>
      </w:r>
    </w:p>
    <w:p w:rsidR="00EC3300" w:rsidRDefault="00A32266">
      <w:pPr>
        <w:widowControl/>
        <w:spacing w:line="540" w:lineRule="exact"/>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本部门</w:t>
      </w:r>
      <w:r>
        <w:rPr>
          <w:rFonts w:ascii="仿宋_GB2312" w:eastAsia="仿宋_GB2312" w:hAnsi="仿宋" w:hint="eastAsia"/>
          <w:kern w:val="0"/>
          <w:sz w:val="30"/>
          <w:szCs w:val="30"/>
        </w:rPr>
        <w:t xml:space="preserve"> 2020 </w:t>
      </w:r>
      <w:proofErr w:type="gramStart"/>
      <w:r>
        <w:rPr>
          <w:rFonts w:ascii="仿宋_GB2312" w:eastAsia="仿宋_GB2312" w:hAnsi="仿宋" w:hint="eastAsia"/>
          <w:kern w:val="0"/>
          <w:sz w:val="30"/>
          <w:szCs w:val="30"/>
        </w:rPr>
        <w:t>年一般</w:t>
      </w:r>
      <w:proofErr w:type="gramEnd"/>
      <w:r>
        <w:rPr>
          <w:rFonts w:ascii="仿宋_GB2312" w:eastAsia="仿宋_GB2312" w:hAnsi="仿宋" w:hint="eastAsia"/>
          <w:kern w:val="0"/>
          <w:sz w:val="30"/>
          <w:szCs w:val="30"/>
        </w:rPr>
        <w:t>公共预算支出</w:t>
      </w:r>
      <w:r>
        <w:rPr>
          <w:rFonts w:ascii="仿宋_GB2312" w:eastAsia="仿宋_GB2312" w:hAnsi="仿宋" w:hint="eastAsia"/>
          <w:kern w:val="0"/>
          <w:sz w:val="30"/>
          <w:szCs w:val="30"/>
        </w:rPr>
        <w:t>492.18</w:t>
      </w:r>
      <w:r>
        <w:rPr>
          <w:rFonts w:ascii="仿宋_GB2312" w:eastAsia="仿宋_GB2312" w:hAnsi="仿宋" w:hint="eastAsia"/>
          <w:kern w:val="0"/>
          <w:sz w:val="30"/>
          <w:szCs w:val="30"/>
        </w:rPr>
        <w:t>万元，其中：</w:t>
      </w:r>
      <w:r>
        <w:rPr>
          <w:rFonts w:ascii="仿宋_GB2312" w:eastAsia="仿宋_GB2312" w:hAnsi="仿宋" w:hint="eastAsia"/>
          <w:kern w:val="0"/>
          <w:sz w:val="30"/>
          <w:szCs w:val="30"/>
        </w:rPr>
        <w:t xml:space="preserve"> </w:t>
      </w:r>
    </w:p>
    <w:p w:rsidR="00EC3300" w:rsidRDefault="00A32266">
      <w:pPr>
        <w:widowControl/>
        <w:spacing w:line="540" w:lineRule="exact"/>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1</w:t>
      </w:r>
      <w:r>
        <w:rPr>
          <w:rFonts w:ascii="仿宋_GB2312" w:eastAsia="仿宋_GB2312" w:hAnsi="仿宋" w:hint="eastAsia"/>
          <w:kern w:val="0"/>
          <w:sz w:val="30"/>
          <w:szCs w:val="30"/>
        </w:rPr>
        <w:t>）行政运行（</w:t>
      </w:r>
      <w:r>
        <w:rPr>
          <w:rFonts w:ascii="仿宋_GB2312" w:eastAsia="仿宋_GB2312" w:hAnsi="仿宋" w:hint="eastAsia"/>
          <w:kern w:val="0"/>
          <w:sz w:val="30"/>
          <w:szCs w:val="30"/>
        </w:rPr>
        <w:t>2010101</w:t>
      </w:r>
      <w:r>
        <w:rPr>
          <w:rFonts w:ascii="仿宋_GB2312" w:eastAsia="仿宋_GB2312" w:hAnsi="仿宋" w:hint="eastAsia"/>
          <w:kern w:val="0"/>
          <w:sz w:val="30"/>
          <w:szCs w:val="30"/>
        </w:rPr>
        <w:t>）：</w:t>
      </w:r>
      <w:r>
        <w:rPr>
          <w:rFonts w:ascii="仿宋_GB2312" w:eastAsia="仿宋_GB2312" w:hAnsi="仿宋" w:hint="eastAsia"/>
          <w:kern w:val="0"/>
          <w:sz w:val="30"/>
          <w:szCs w:val="30"/>
        </w:rPr>
        <w:t>399.51</w:t>
      </w:r>
      <w:r>
        <w:rPr>
          <w:rFonts w:ascii="仿宋_GB2312" w:eastAsia="仿宋_GB2312" w:hAnsi="仿宋" w:hint="eastAsia"/>
          <w:kern w:val="0"/>
          <w:sz w:val="30"/>
          <w:szCs w:val="30"/>
        </w:rPr>
        <w:t>万元。较上年</w:t>
      </w:r>
      <w:r>
        <w:rPr>
          <w:rFonts w:ascii="仿宋_GB2312" w:eastAsia="仿宋_GB2312" w:hAnsi="仿宋" w:hint="eastAsia"/>
          <w:kern w:val="0"/>
          <w:sz w:val="30"/>
          <w:szCs w:val="30"/>
        </w:rPr>
        <w:t>357.5</w:t>
      </w:r>
      <w:r>
        <w:rPr>
          <w:rFonts w:ascii="仿宋_GB2312" w:eastAsia="仿宋_GB2312" w:hAnsi="仿宋" w:hint="eastAsia"/>
          <w:kern w:val="0"/>
          <w:sz w:val="30"/>
          <w:szCs w:val="30"/>
        </w:rPr>
        <w:t>万元增加</w:t>
      </w:r>
      <w:r>
        <w:rPr>
          <w:rFonts w:ascii="仿宋_GB2312" w:eastAsia="仿宋_GB2312" w:hAnsi="仿宋" w:hint="eastAsia"/>
          <w:kern w:val="0"/>
          <w:sz w:val="30"/>
          <w:szCs w:val="30"/>
        </w:rPr>
        <w:t>42.01</w:t>
      </w:r>
      <w:r>
        <w:rPr>
          <w:rFonts w:ascii="仿宋_GB2312" w:eastAsia="仿宋_GB2312" w:hAnsi="仿宋" w:hint="eastAsia"/>
          <w:kern w:val="0"/>
          <w:sz w:val="30"/>
          <w:szCs w:val="30"/>
        </w:rPr>
        <w:t>万元，增长</w:t>
      </w:r>
      <w:r>
        <w:rPr>
          <w:rFonts w:ascii="仿宋_GB2312" w:eastAsia="仿宋_GB2312" w:hAnsi="仿宋" w:hint="eastAsia"/>
          <w:kern w:val="0"/>
          <w:sz w:val="30"/>
          <w:szCs w:val="30"/>
        </w:rPr>
        <w:t>11.75%</w:t>
      </w:r>
      <w:r>
        <w:rPr>
          <w:rFonts w:ascii="仿宋_GB2312" w:eastAsia="仿宋_GB2312" w:hAnsi="仿宋" w:hint="eastAsia"/>
          <w:kern w:val="0"/>
          <w:sz w:val="30"/>
          <w:szCs w:val="30"/>
        </w:rPr>
        <w:t>。原因是</w:t>
      </w:r>
      <w:r>
        <w:rPr>
          <w:rFonts w:ascii="仿宋_GB2312" w:eastAsia="仿宋_GB2312" w:hAnsi="仿宋" w:hint="eastAsia"/>
          <w:kern w:val="0"/>
          <w:sz w:val="30"/>
          <w:szCs w:val="30"/>
        </w:rPr>
        <w:t>2020</w:t>
      </w:r>
      <w:r>
        <w:rPr>
          <w:rFonts w:ascii="仿宋_GB2312" w:eastAsia="仿宋_GB2312" w:hAnsi="仿宋" w:hint="eastAsia"/>
          <w:kern w:val="0"/>
          <w:sz w:val="30"/>
          <w:szCs w:val="30"/>
        </w:rPr>
        <w:t>年人员调入，费用增加；</w:t>
      </w:r>
      <w:r>
        <w:rPr>
          <w:rFonts w:ascii="仿宋_GB2312" w:eastAsia="仿宋_GB2312" w:hAnsi="仿宋" w:hint="eastAsia"/>
          <w:kern w:val="0"/>
          <w:sz w:val="30"/>
          <w:szCs w:val="30"/>
        </w:rPr>
        <w:t xml:space="preserve"> </w:t>
      </w:r>
    </w:p>
    <w:p w:rsidR="00EC3300" w:rsidRDefault="00A32266">
      <w:pPr>
        <w:ind w:firstLineChars="200" w:firstLine="620"/>
        <w:rPr>
          <w:rFonts w:ascii="仿宋" w:eastAsia="仿宋" w:hAnsi="仿宋"/>
          <w:sz w:val="31"/>
          <w:szCs w:val="31"/>
        </w:rPr>
      </w:pPr>
      <w:r>
        <w:rPr>
          <w:rFonts w:ascii="仿宋" w:eastAsia="仿宋" w:hAnsi="仿宋" w:hint="eastAsia"/>
          <w:sz w:val="31"/>
          <w:szCs w:val="31"/>
        </w:rPr>
        <w:t>（</w:t>
      </w:r>
      <w:r>
        <w:rPr>
          <w:rFonts w:ascii="仿宋" w:eastAsia="仿宋" w:hAnsi="仿宋" w:hint="eastAsia"/>
          <w:sz w:val="31"/>
          <w:szCs w:val="31"/>
        </w:rPr>
        <w:t>2</w:t>
      </w:r>
      <w:r>
        <w:rPr>
          <w:rFonts w:ascii="仿宋" w:eastAsia="仿宋" w:hAnsi="仿宋" w:hint="eastAsia"/>
          <w:sz w:val="31"/>
          <w:szCs w:val="31"/>
        </w:rPr>
        <w:t>）培训支出（</w:t>
      </w:r>
      <w:r>
        <w:rPr>
          <w:rFonts w:ascii="仿宋" w:eastAsia="仿宋" w:hAnsi="仿宋" w:hint="eastAsia"/>
          <w:sz w:val="31"/>
          <w:szCs w:val="31"/>
        </w:rPr>
        <w:t>2050803</w:t>
      </w:r>
      <w:r>
        <w:rPr>
          <w:rFonts w:ascii="仿宋" w:eastAsia="仿宋" w:hAnsi="仿宋" w:hint="eastAsia"/>
          <w:sz w:val="31"/>
          <w:szCs w:val="31"/>
        </w:rPr>
        <w:t>）</w:t>
      </w:r>
      <w:r>
        <w:rPr>
          <w:rFonts w:ascii="仿宋" w:eastAsia="仿宋" w:hAnsi="仿宋" w:hint="eastAsia"/>
          <w:sz w:val="31"/>
          <w:szCs w:val="31"/>
        </w:rPr>
        <w:t>:2</w:t>
      </w:r>
      <w:r>
        <w:rPr>
          <w:rFonts w:ascii="仿宋" w:eastAsia="仿宋" w:hAnsi="仿宋" w:hint="eastAsia"/>
          <w:sz w:val="31"/>
          <w:szCs w:val="31"/>
        </w:rPr>
        <w:t>万元；较上年减少</w:t>
      </w:r>
      <w:r>
        <w:rPr>
          <w:rFonts w:ascii="仿宋" w:eastAsia="仿宋" w:hAnsi="仿宋" w:hint="eastAsia"/>
          <w:sz w:val="31"/>
          <w:szCs w:val="31"/>
        </w:rPr>
        <w:t>2.5</w:t>
      </w:r>
      <w:r>
        <w:rPr>
          <w:rFonts w:ascii="仿宋" w:eastAsia="仿宋" w:hAnsi="仿宋" w:hint="eastAsia"/>
          <w:sz w:val="31"/>
          <w:szCs w:val="31"/>
        </w:rPr>
        <w:t>万元，下降</w:t>
      </w:r>
      <w:r>
        <w:rPr>
          <w:rFonts w:ascii="仿宋" w:eastAsia="仿宋" w:hAnsi="仿宋" w:hint="eastAsia"/>
          <w:sz w:val="31"/>
          <w:szCs w:val="31"/>
        </w:rPr>
        <w:t>55.56%</w:t>
      </w:r>
      <w:r>
        <w:rPr>
          <w:rFonts w:ascii="仿宋" w:eastAsia="仿宋" w:hAnsi="仿宋" w:hint="eastAsia"/>
          <w:sz w:val="31"/>
          <w:szCs w:val="31"/>
        </w:rPr>
        <w:t>。原因是压缩代表培训规模，</w:t>
      </w:r>
      <w:proofErr w:type="gramStart"/>
      <w:r>
        <w:rPr>
          <w:rFonts w:ascii="仿宋" w:eastAsia="仿宋" w:hAnsi="仿宋" w:hint="eastAsia"/>
          <w:sz w:val="31"/>
          <w:szCs w:val="31"/>
        </w:rPr>
        <w:t>精</w:t>
      </w:r>
      <w:r>
        <w:rPr>
          <w:rFonts w:ascii="仿宋" w:eastAsia="仿宋" w:hAnsi="仿宋" w:hint="eastAsia"/>
          <w:sz w:val="31"/>
          <w:szCs w:val="31"/>
        </w:rPr>
        <w:t>减</w:t>
      </w:r>
      <w:proofErr w:type="gramEnd"/>
      <w:r>
        <w:rPr>
          <w:rFonts w:ascii="仿宋" w:eastAsia="仿宋" w:hAnsi="仿宋" w:hint="eastAsia"/>
          <w:sz w:val="31"/>
          <w:szCs w:val="31"/>
        </w:rPr>
        <w:t>参会人数和次数。</w:t>
      </w:r>
      <w:r>
        <w:rPr>
          <w:rFonts w:ascii="仿宋" w:eastAsia="仿宋" w:hAnsi="仿宋" w:hint="eastAsia"/>
          <w:sz w:val="31"/>
          <w:szCs w:val="31"/>
        </w:rPr>
        <w:t xml:space="preserve">   </w:t>
      </w:r>
    </w:p>
    <w:p w:rsidR="00EC3300" w:rsidRDefault="00A32266">
      <w:pPr>
        <w:ind w:firstLineChars="200" w:firstLine="620"/>
        <w:rPr>
          <w:rFonts w:ascii="仿宋" w:eastAsia="仿宋" w:hAnsi="仿宋" w:cs="仿宋"/>
          <w:color w:val="000000"/>
          <w:kern w:val="0"/>
          <w:sz w:val="31"/>
          <w:szCs w:val="31"/>
        </w:rPr>
      </w:pPr>
      <w:r>
        <w:rPr>
          <w:rFonts w:ascii="仿宋" w:eastAsia="仿宋" w:hAnsi="仿宋" w:hint="eastAsia"/>
          <w:sz w:val="31"/>
          <w:szCs w:val="31"/>
        </w:rPr>
        <w:t>(3)</w:t>
      </w:r>
      <w:r>
        <w:rPr>
          <w:rFonts w:ascii="仿宋" w:eastAsia="仿宋" w:hAnsi="仿宋" w:hint="eastAsia"/>
          <w:sz w:val="31"/>
          <w:szCs w:val="31"/>
        </w:rPr>
        <w:t>机关事业单位基本养老保险缴费支出（</w:t>
      </w:r>
      <w:r>
        <w:rPr>
          <w:rFonts w:ascii="仿宋" w:eastAsia="仿宋" w:hAnsi="仿宋" w:hint="eastAsia"/>
          <w:sz w:val="31"/>
          <w:szCs w:val="31"/>
        </w:rPr>
        <w:t>2080505</w:t>
      </w:r>
      <w:r>
        <w:rPr>
          <w:rFonts w:ascii="仿宋" w:eastAsia="仿宋" w:hAnsi="仿宋" w:hint="eastAsia"/>
          <w:sz w:val="31"/>
          <w:szCs w:val="31"/>
        </w:rPr>
        <w:t>）</w:t>
      </w:r>
      <w:r>
        <w:rPr>
          <w:rFonts w:ascii="仿宋" w:eastAsia="仿宋" w:hAnsi="仿宋" w:hint="eastAsia"/>
          <w:sz w:val="31"/>
          <w:szCs w:val="31"/>
        </w:rPr>
        <w:t>43.27</w:t>
      </w:r>
      <w:r>
        <w:rPr>
          <w:rFonts w:ascii="仿宋" w:eastAsia="仿宋" w:hAnsi="仿宋" w:cs="仿宋" w:hint="eastAsia"/>
          <w:color w:val="000000"/>
          <w:kern w:val="0"/>
          <w:sz w:val="31"/>
          <w:szCs w:val="31"/>
        </w:rPr>
        <w:t>万元；较上年减少</w:t>
      </w:r>
      <w:r>
        <w:rPr>
          <w:rFonts w:ascii="仿宋" w:eastAsia="仿宋" w:hAnsi="仿宋" w:cs="仿宋" w:hint="eastAsia"/>
          <w:color w:val="000000"/>
          <w:kern w:val="0"/>
          <w:sz w:val="31"/>
          <w:szCs w:val="31"/>
        </w:rPr>
        <w:t>32.73</w:t>
      </w:r>
      <w:r>
        <w:rPr>
          <w:rFonts w:ascii="仿宋" w:eastAsia="仿宋" w:hAnsi="仿宋" w:cs="仿宋" w:hint="eastAsia"/>
          <w:color w:val="000000"/>
          <w:kern w:val="0"/>
          <w:sz w:val="31"/>
          <w:szCs w:val="31"/>
        </w:rPr>
        <w:t>万元，下降</w:t>
      </w:r>
      <w:r>
        <w:rPr>
          <w:rFonts w:ascii="仿宋" w:eastAsia="仿宋" w:hAnsi="仿宋" w:cs="仿宋" w:hint="eastAsia"/>
          <w:color w:val="000000"/>
          <w:kern w:val="0"/>
          <w:sz w:val="31"/>
          <w:szCs w:val="31"/>
        </w:rPr>
        <w:t>43.07%</w:t>
      </w:r>
      <w:r>
        <w:rPr>
          <w:rFonts w:ascii="仿宋" w:eastAsia="仿宋" w:hAnsi="仿宋" w:cs="仿宋" w:hint="eastAsia"/>
          <w:color w:val="000000"/>
          <w:kern w:val="0"/>
          <w:sz w:val="31"/>
          <w:szCs w:val="31"/>
        </w:rPr>
        <w:t>。原因是上年数字包含有职工医疗补助。</w:t>
      </w:r>
    </w:p>
    <w:p w:rsidR="00EC3300" w:rsidRDefault="00A32266">
      <w:pPr>
        <w:widowControl/>
        <w:spacing w:line="540" w:lineRule="exac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(4)</w:t>
      </w:r>
      <w:r>
        <w:rPr>
          <w:rFonts w:ascii="仿宋" w:eastAsia="仿宋" w:hAnsi="仿宋" w:cs="仿宋" w:hint="eastAsia"/>
          <w:color w:val="000000"/>
          <w:kern w:val="0"/>
          <w:sz w:val="30"/>
          <w:szCs w:val="30"/>
        </w:rPr>
        <w:t>行政事业单位医疗（</w:t>
      </w:r>
      <w:r>
        <w:rPr>
          <w:rFonts w:ascii="仿宋" w:eastAsia="仿宋" w:hAnsi="仿宋" w:cs="仿宋" w:hint="eastAsia"/>
          <w:color w:val="000000"/>
          <w:kern w:val="0"/>
          <w:sz w:val="30"/>
          <w:szCs w:val="30"/>
        </w:rPr>
        <w:t>2101101</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:17.51</w:t>
      </w:r>
      <w:r>
        <w:rPr>
          <w:rFonts w:ascii="仿宋" w:eastAsia="仿宋" w:hAnsi="仿宋" w:cs="仿宋" w:hint="eastAsia"/>
          <w:color w:val="000000"/>
          <w:kern w:val="0"/>
          <w:sz w:val="30"/>
          <w:szCs w:val="30"/>
        </w:rPr>
        <w:t>万元，较上年增加</w:t>
      </w:r>
      <w:r>
        <w:rPr>
          <w:rFonts w:ascii="仿宋" w:eastAsia="仿宋" w:hAnsi="仿宋" w:cs="仿宋" w:hint="eastAsia"/>
          <w:color w:val="000000"/>
          <w:kern w:val="0"/>
          <w:sz w:val="30"/>
          <w:szCs w:val="30"/>
        </w:rPr>
        <w:t>3.01</w:t>
      </w:r>
      <w:r>
        <w:rPr>
          <w:rFonts w:ascii="仿宋" w:eastAsia="仿宋" w:hAnsi="仿宋" w:cs="仿宋" w:hint="eastAsia"/>
          <w:color w:val="000000"/>
          <w:kern w:val="0"/>
          <w:sz w:val="30"/>
          <w:szCs w:val="30"/>
        </w:rPr>
        <w:t>万元，增长</w:t>
      </w:r>
      <w:r>
        <w:rPr>
          <w:rFonts w:ascii="仿宋" w:eastAsia="仿宋" w:hAnsi="仿宋" w:cs="仿宋" w:hint="eastAsia"/>
          <w:color w:val="000000"/>
          <w:kern w:val="0"/>
          <w:sz w:val="30"/>
          <w:szCs w:val="30"/>
        </w:rPr>
        <w:t>20.75%</w:t>
      </w:r>
      <w:r>
        <w:rPr>
          <w:rFonts w:ascii="仿宋" w:eastAsia="仿宋" w:hAnsi="仿宋" w:cs="仿宋" w:hint="eastAsia"/>
          <w:color w:val="000000"/>
          <w:kern w:val="0"/>
          <w:sz w:val="30"/>
          <w:szCs w:val="30"/>
        </w:rPr>
        <w:t xml:space="preserve">，原因是人员增加，部分人员调资。　　</w:t>
      </w:r>
    </w:p>
    <w:p w:rsidR="00EC3300" w:rsidRDefault="00A32266">
      <w:pPr>
        <w:widowControl/>
        <w:spacing w:line="540" w:lineRule="exact"/>
        <w:ind w:firstLineChars="200" w:firstLine="600"/>
        <w:jc w:val="left"/>
        <w:rPr>
          <w:rFonts w:ascii="仿宋" w:eastAsia="仿宋" w:hAnsi="仿宋" w:cs="宋体"/>
          <w:sz w:val="28"/>
          <w:szCs w:val="28"/>
        </w:rPr>
      </w:pPr>
      <w:r>
        <w:rPr>
          <w:rFonts w:ascii="仿宋" w:eastAsia="仿宋" w:hAnsi="仿宋" w:cs="仿宋" w:hint="eastAsia"/>
          <w:color w:val="000000"/>
          <w:kern w:val="0"/>
          <w:sz w:val="30"/>
          <w:szCs w:val="30"/>
        </w:rPr>
        <w:t xml:space="preserve"> 2020</w:t>
      </w:r>
      <w:r>
        <w:rPr>
          <w:rFonts w:ascii="仿宋" w:eastAsia="仿宋" w:hAnsi="仿宋" w:cs="仿宋" w:hint="eastAsia"/>
          <w:color w:val="000000"/>
          <w:kern w:val="0"/>
          <w:sz w:val="30"/>
          <w:szCs w:val="30"/>
        </w:rPr>
        <w:t>年一般公共预算基本支出明细表</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附支出功能科</w:t>
      </w:r>
      <w:r>
        <w:rPr>
          <w:rFonts w:ascii="仿宋" w:eastAsia="仿宋" w:hAnsi="仿宋" w:cs="宋体" w:hint="eastAsia"/>
          <w:sz w:val="28"/>
          <w:szCs w:val="28"/>
        </w:rPr>
        <w:t>目分类表格）</w:t>
      </w:r>
    </w:p>
    <w:tbl>
      <w:tblPr>
        <w:tblStyle w:val="a7"/>
        <w:tblW w:w="8719" w:type="dxa"/>
        <w:tblLayout w:type="fixed"/>
        <w:tblLook w:val="04A0"/>
      </w:tblPr>
      <w:tblGrid>
        <w:gridCol w:w="909"/>
        <w:gridCol w:w="1751"/>
        <w:gridCol w:w="1328"/>
        <w:gridCol w:w="1304"/>
        <w:gridCol w:w="1726"/>
        <w:gridCol w:w="1701"/>
      </w:tblGrid>
      <w:tr w:rsidR="00EC3300">
        <w:tc>
          <w:tcPr>
            <w:tcW w:w="909"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序号</w:t>
            </w:r>
          </w:p>
        </w:tc>
        <w:tc>
          <w:tcPr>
            <w:tcW w:w="1751" w:type="dxa"/>
          </w:tcPr>
          <w:p w:rsidR="00EC3300" w:rsidRDefault="00A32266">
            <w:pPr>
              <w:widowControl/>
              <w:spacing w:line="56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功能科目</w:t>
            </w:r>
          </w:p>
        </w:tc>
        <w:tc>
          <w:tcPr>
            <w:tcW w:w="1328" w:type="dxa"/>
          </w:tcPr>
          <w:p w:rsidR="00EC3300" w:rsidRDefault="00A32266">
            <w:pPr>
              <w:widowControl/>
              <w:spacing w:line="56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2020</w:t>
            </w:r>
            <w:r>
              <w:rPr>
                <w:rFonts w:ascii="仿宋_GB2312" w:eastAsia="仿宋_GB2312" w:hAnsi="仿宋_GB2312" w:cs="仿宋_GB2312" w:hint="eastAsia"/>
                <w:color w:val="000000"/>
                <w:kern w:val="0"/>
                <w:sz w:val="28"/>
                <w:szCs w:val="28"/>
              </w:rPr>
              <w:t>年金额（万元）</w:t>
            </w:r>
          </w:p>
        </w:tc>
        <w:tc>
          <w:tcPr>
            <w:tcW w:w="1304" w:type="dxa"/>
          </w:tcPr>
          <w:p w:rsidR="00EC3300" w:rsidRDefault="00A32266">
            <w:pPr>
              <w:widowControl/>
              <w:spacing w:line="56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2019</w:t>
            </w:r>
            <w:r>
              <w:rPr>
                <w:rFonts w:ascii="仿宋_GB2312" w:eastAsia="仿宋_GB2312" w:hAnsi="仿宋_GB2312" w:cs="仿宋_GB2312" w:hint="eastAsia"/>
                <w:color w:val="000000"/>
                <w:kern w:val="0"/>
                <w:sz w:val="28"/>
                <w:szCs w:val="28"/>
              </w:rPr>
              <w:t>年金额（万元）</w:t>
            </w:r>
          </w:p>
        </w:tc>
        <w:tc>
          <w:tcPr>
            <w:tcW w:w="1726"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2020</w:t>
            </w:r>
            <w:r>
              <w:rPr>
                <w:rFonts w:ascii="仿宋_GB2312" w:eastAsia="仿宋_GB2312" w:hAnsi="仿宋_GB2312" w:cs="仿宋_GB2312" w:hint="eastAsia"/>
                <w:color w:val="000000"/>
                <w:kern w:val="0"/>
                <w:sz w:val="28"/>
                <w:szCs w:val="28"/>
              </w:rPr>
              <w:t>比</w:t>
            </w:r>
            <w:r>
              <w:rPr>
                <w:rFonts w:ascii="仿宋_GB2312" w:eastAsia="仿宋_GB2312" w:hAnsi="仿宋_GB2312" w:cs="仿宋_GB2312" w:hint="eastAsia"/>
                <w:color w:val="000000"/>
                <w:kern w:val="0"/>
                <w:sz w:val="28"/>
                <w:szCs w:val="28"/>
              </w:rPr>
              <w:t>2019</w:t>
            </w:r>
            <w:r>
              <w:rPr>
                <w:rFonts w:ascii="仿宋_GB2312" w:eastAsia="仿宋_GB2312" w:hAnsi="仿宋_GB2312" w:cs="仿宋_GB2312" w:hint="eastAsia"/>
                <w:color w:val="000000"/>
                <w:kern w:val="0"/>
                <w:sz w:val="28"/>
                <w:szCs w:val="28"/>
              </w:rPr>
              <w:t>年增减金额（减少为负数）万元</w:t>
            </w:r>
          </w:p>
        </w:tc>
        <w:tc>
          <w:tcPr>
            <w:tcW w:w="1701"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增减百分比（减少为负数）</w:t>
            </w:r>
          </w:p>
        </w:tc>
      </w:tr>
      <w:tr w:rsidR="00EC3300">
        <w:tc>
          <w:tcPr>
            <w:tcW w:w="90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p>
        </w:tc>
        <w:tc>
          <w:tcPr>
            <w:tcW w:w="1751"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2010101</w:t>
            </w:r>
            <w:r>
              <w:rPr>
                <w:rFonts w:ascii="仿宋_GB2312" w:eastAsia="仿宋_GB2312" w:hAnsi="仿宋_GB2312" w:cs="仿宋_GB2312" w:hint="eastAsia"/>
                <w:color w:val="000000"/>
                <w:kern w:val="0"/>
                <w:sz w:val="28"/>
                <w:szCs w:val="28"/>
              </w:rPr>
              <w:t>行政运行</w:t>
            </w:r>
          </w:p>
        </w:tc>
        <w:tc>
          <w:tcPr>
            <w:tcW w:w="1328"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399.51</w:t>
            </w:r>
          </w:p>
        </w:tc>
        <w:tc>
          <w:tcPr>
            <w:tcW w:w="1304"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357.5</w:t>
            </w:r>
          </w:p>
        </w:tc>
        <w:tc>
          <w:tcPr>
            <w:tcW w:w="1726"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+42.01</w:t>
            </w:r>
          </w:p>
        </w:tc>
        <w:tc>
          <w:tcPr>
            <w:tcW w:w="1701"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+11.75%</w:t>
            </w:r>
          </w:p>
        </w:tc>
      </w:tr>
      <w:tr w:rsidR="00EC3300">
        <w:trPr>
          <w:trHeight w:val="938"/>
        </w:trPr>
        <w:tc>
          <w:tcPr>
            <w:tcW w:w="90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w:t>
            </w:r>
          </w:p>
        </w:tc>
        <w:tc>
          <w:tcPr>
            <w:tcW w:w="1751" w:type="dxa"/>
            <w:vAlign w:val="center"/>
          </w:tcPr>
          <w:p w:rsidR="00EC3300" w:rsidRDefault="00A32266">
            <w:pPr>
              <w:widowControl/>
              <w:spacing w:line="560" w:lineRule="exact"/>
              <w:ind w:firstLine="48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培训支出</w:t>
            </w:r>
          </w:p>
        </w:tc>
        <w:tc>
          <w:tcPr>
            <w:tcW w:w="1328" w:type="dxa"/>
            <w:vAlign w:val="center"/>
          </w:tcPr>
          <w:p w:rsidR="00EC3300" w:rsidRDefault="00A32266">
            <w:pPr>
              <w:widowControl/>
              <w:spacing w:line="560" w:lineRule="exact"/>
              <w:ind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p>
        </w:tc>
        <w:tc>
          <w:tcPr>
            <w:tcW w:w="1304"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4.5</w:t>
            </w:r>
          </w:p>
        </w:tc>
        <w:tc>
          <w:tcPr>
            <w:tcW w:w="1726"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-2.5</w:t>
            </w:r>
          </w:p>
        </w:tc>
        <w:tc>
          <w:tcPr>
            <w:tcW w:w="1701"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-55.56%</w:t>
            </w:r>
          </w:p>
        </w:tc>
      </w:tr>
      <w:tr w:rsidR="00EC3300">
        <w:trPr>
          <w:trHeight w:val="1469"/>
        </w:trPr>
        <w:tc>
          <w:tcPr>
            <w:tcW w:w="90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p>
        </w:tc>
        <w:tc>
          <w:tcPr>
            <w:tcW w:w="1751" w:type="dxa"/>
          </w:tcPr>
          <w:p w:rsidR="00EC3300" w:rsidRDefault="00A32266">
            <w:pPr>
              <w:widowControl/>
              <w:spacing w:line="560" w:lineRule="exact"/>
              <w:ind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2080505</w:t>
            </w:r>
            <w:r>
              <w:rPr>
                <w:rFonts w:ascii="仿宋_GB2312" w:eastAsia="仿宋_GB2312" w:hAnsi="仿宋_GB2312" w:cs="仿宋_GB2312" w:hint="eastAsia"/>
                <w:color w:val="000000"/>
                <w:kern w:val="0"/>
                <w:sz w:val="24"/>
              </w:rPr>
              <w:t>机关事业单位基本养老保险</w:t>
            </w:r>
          </w:p>
        </w:tc>
        <w:tc>
          <w:tcPr>
            <w:tcW w:w="1328"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43.27</w:t>
            </w:r>
          </w:p>
        </w:tc>
        <w:tc>
          <w:tcPr>
            <w:tcW w:w="1304"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76</w:t>
            </w:r>
          </w:p>
        </w:tc>
        <w:tc>
          <w:tcPr>
            <w:tcW w:w="1726"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-32.73</w:t>
            </w:r>
          </w:p>
        </w:tc>
        <w:tc>
          <w:tcPr>
            <w:tcW w:w="1701"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-43.07%</w:t>
            </w:r>
          </w:p>
        </w:tc>
      </w:tr>
      <w:tr w:rsidR="00EC3300">
        <w:tc>
          <w:tcPr>
            <w:tcW w:w="90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p>
        </w:tc>
        <w:tc>
          <w:tcPr>
            <w:tcW w:w="1751" w:type="dxa"/>
          </w:tcPr>
          <w:p w:rsidR="00EC3300" w:rsidRDefault="00A32266">
            <w:pPr>
              <w:widowControl/>
              <w:spacing w:line="56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2101101</w:t>
            </w:r>
            <w:r>
              <w:rPr>
                <w:rFonts w:ascii="仿宋_GB2312" w:eastAsia="仿宋_GB2312" w:hAnsi="仿宋_GB2312" w:cs="仿宋_GB2312" w:hint="eastAsia"/>
                <w:color w:val="000000"/>
                <w:kern w:val="0"/>
                <w:sz w:val="28"/>
                <w:szCs w:val="28"/>
              </w:rPr>
              <w:t>行政单位医疗</w:t>
            </w:r>
          </w:p>
        </w:tc>
        <w:tc>
          <w:tcPr>
            <w:tcW w:w="1328"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17.51</w:t>
            </w:r>
          </w:p>
        </w:tc>
        <w:tc>
          <w:tcPr>
            <w:tcW w:w="1304"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14.5</w:t>
            </w:r>
          </w:p>
        </w:tc>
        <w:tc>
          <w:tcPr>
            <w:tcW w:w="1726"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+3.01</w:t>
            </w:r>
          </w:p>
        </w:tc>
        <w:tc>
          <w:tcPr>
            <w:tcW w:w="1701"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+20.75%</w:t>
            </w:r>
          </w:p>
        </w:tc>
      </w:tr>
    </w:tbl>
    <w:p w:rsidR="00EC3300" w:rsidRDefault="00EC3300">
      <w:pPr>
        <w:widowControl/>
        <w:spacing w:line="560" w:lineRule="exact"/>
        <w:ind w:firstLineChars="200" w:firstLine="600"/>
        <w:jc w:val="left"/>
        <w:rPr>
          <w:rFonts w:ascii="仿宋_GB2312" w:eastAsia="仿宋_GB2312" w:hAnsi="仿宋"/>
          <w:kern w:val="0"/>
          <w:sz w:val="30"/>
          <w:szCs w:val="30"/>
        </w:rPr>
      </w:pPr>
    </w:p>
    <w:p w:rsidR="00EC3300" w:rsidRDefault="00EC3300">
      <w:pPr>
        <w:widowControl/>
        <w:spacing w:line="560" w:lineRule="exact"/>
        <w:ind w:firstLineChars="200" w:firstLine="600"/>
        <w:jc w:val="left"/>
        <w:rPr>
          <w:rFonts w:ascii="仿宋_GB2312" w:eastAsia="仿宋_GB2312" w:hAnsi="仿宋"/>
          <w:kern w:val="0"/>
          <w:sz w:val="30"/>
          <w:szCs w:val="30"/>
        </w:rPr>
      </w:pPr>
    </w:p>
    <w:p w:rsidR="00EC3300" w:rsidRDefault="00EC3300">
      <w:pPr>
        <w:widowControl/>
        <w:spacing w:line="560" w:lineRule="exact"/>
        <w:ind w:firstLineChars="200" w:firstLine="600"/>
        <w:jc w:val="left"/>
        <w:rPr>
          <w:rFonts w:ascii="仿宋_GB2312" w:eastAsia="仿宋_GB2312" w:hAnsi="仿宋"/>
          <w:kern w:val="0"/>
          <w:sz w:val="30"/>
          <w:szCs w:val="30"/>
        </w:rPr>
      </w:pPr>
    </w:p>
    <w:p w:rsidR="00EC3300" w:rsidRDefault="00EC3300"/>
    <w:p w:rsidR="00EC3300" w:rsidRDefault="00A32266">
      <w:r>
        <w:rPr>
          <w:noProof/>
        </w:rP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C3300" w:rsidRDefault="00EC3300">
      <w:pPr>
        <w:widowControl/>
        <w:spacing w:line="560" w:lineRule="exact"/>
        <w:ind w:firstLineChars="200" w:firstLine="600"/>
        <w:jc w:val="left"/>
        <w:rPr>
          <w:rFonts w:ascii="仿宋_GB2312" w:eastAsia="仿宋_GB2312" w:hAnsi="仿宋"/>
          <w:kern w:val="0"/>
          <w:sz w:val="30"/>
          <w:szCs w:val="30"/>
        </w:rPr>
      </w:pPr>
    </w:p>
    <w:p w:rsidR="00EC3300" w:rsidRDefault="00A32266">
      <w:pPr>
        <w:widowControl/>
        <w:spacing w:line="560" w:lineRule="exact"/>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3</w:t>
      </w:r>
      <w:r>
        <w:rPr>
          <w:rFonts w:ascii="仿宋_GB2312" w:eastAsia="仿宋_GB2312" w:hAnsi="仿宋" w:hint="eastAsia"/>
          <w:kern w:val="0"/>
          <w:sz w:val="30"/>
          <w:szCs w:val="30"/>
        </w:rPr>
        <w:t>、支出按经济科目分类的明细情况。</w:t>
      </w:r>
      <w:r>
        <w:rPr>
          <w:rFonts w:ascii="仿宋_GB2312" w:eastAsia="仿宋_GB2312" w:hAnsi="仿宋" w:hint="eastAsia"/>
          <w:kern w:val="0"/>
          <w:sz w:val="30"/>
          <w:szCs w:val="30"/>
        </w:rPr>
        <w:t xml:space="preserve"> </w:t>
      </w:r>
    </w:p>
    <w:p w:rsidR="00EC3300" w:rsidRDefault="00A32266">
      <w:pPr>
        <w:ind w:firstLineChars="200" w:firstLine="620"/>
        <w:rPr>
          <w:rFonts w:ascii="仿宋" w:eastAsia="仿宋" w:hAnsi="仿宋"/>
          <w:sz w:val="31"/>
          <w:szCs w:val="31"/>
        </w:rPr>
      </w:pPr>
      <w:r>
        <w:rPr>
          <w:rFonts w:ascii="仿宋" w:eastAsia="仿宋" w:hAnsi="仿宋" w:hint="eastAsia"/>
          <w:sz w:val="31"/>
          <w:szCs w:val="31"/>
        </w:rPr>
        <w:t>（</w:t>
      </w:r>
      <w:r>
        <w:rPr>
          <w:rFonts w:ascii="仿宋" w:eastAsia="仿宋" w:hAnsi="仿宋" w:hint="eastAsia"/>
          <w:sz w:val="31"/>
          <w:szCs w:val="31"/>
        </w:rPr>
        <w:t>1</w:t>
      </w:r>
      <w:r>
        <w:rPr>
          <w:rFonts w:ascii="仿宋" w:eastAsia="仿宋" w:hAnsi="仿宋" w:hint="eastAsia"/>
          <w:sz w:val="31"/>
          <w:szCs w:val="31"/>
        </w:rPr>
        <w:t>）按照部门预算支出经济分类的类级科目说明</w:t>
      </w:r>
      <w:r>
        <w:rPr>
          <w:rFonts w:ascii="仿宋" w:eastAsia="仿宋" w:hAnsi="仿宋" w:hint="eastAsia"/>
          <w:sz w:val="31"/>
          <w:szCs w:val="31"/>
        </w:rPr>
        <w:t xml:space="preserve"> </w:t>
      </w:r>
    </w:p>
    <w:p w:rsidR="00EC3300" w:rsidRDefault="00A32266">
      <w:pPr>
        <w:rPr>
          <w:rFonts w:ascii="仿宋" w:eastAsia="仿宋" w:hAnsi="仿宋"/>
          <w:sz w:val="31"/>
          <w:szCs w:val="31"/>
        </w:rPr>
      </w:pPr>
      <w:proofErr w:type="gramStart"/>
      <w:r>
        <w:rPr>
          <w:rFonts w:ascii="仿宋" w:eastAsia="仿宋" w:hAnsi="仿宋" w:hint="eastAsia"/>
          <w:sz w:val="31"/>
          <w:szCs w:val="31"/>
        </w:rPr>
        <w:t>年本部门</w:t>
      </w:r>
      <w:proofErr w:type="gramEnd"/>
      <w:r>
        <w:rPr>
          <w:rFonts w:ascii="仿宋" w:eastAsia="仿宋" w:hAnsi="仿宋" w:hint="eastAsia"/>
          <w:sz w:val="31"/>
          <w:szCs w:val="31"/>
        </w:rPr>
        <w:t>一般公共预算支出</w:t>
      </w:r>
      <w:r>
        <w:rPr>
          <w:rFonts w:ascii="仿宋" w:eastAsia="仿宋" w:hAnsi="仿宋" w:hint="eastAsia"/>
          <w:sz w:val="31"/>
          <w:szCs w:val="31"/>
        </w:rPr>
        <w:t>597.32</w:t>
      </w:r>
      <w:r>
        <w:rPr>
          <w:rFonts w:ascii="仿宋" w:eastAsia="仿宋" w:hAnsi="仿宋" w:hint="eastAsia"/>
          <w:sz w:val="31"/>
          <w:szCs w:val="31"/>
        </w:rPr>
        <w:t>万元，其中：</w:t>
      </w:r>
      <w:r>
        <w:rPr>
          <w:rFonts w:ascii="仿宋" w:eastAsia="仿宋" w:hAnsi="仿宋" w:hint="eastAsia"/>
          <w:sz w:val="31"/>
          <w:szCs w:val="31"/>
        </w:rPr>
        <w:t xml:space="preserve"> </w:t>
      </w:r>
    </w:p>
    <w:p w:rsidR="00EC3300" w:rsidRDefault="00A32266">
      <w:pPr>
        <w:ind w:firstLineChars="200" w:firstLine="620"/>
        <w:rPr>
          <w:rFonts w:ascii="仿宋" w:eastAsia="仿宋" w:hAnsi="仿宋"/>
          <w:sz w:val="31"/>
          <w:szCs w:val="31"/>
        </w:rPr>
      </w:pPr>
      <w:r>
        <w:rPr>
          <w:rFonts w:ascii="仿宋" w:eastAsia="仿宋" w:hAnsi="仿宋" w:hint="eastAsia"/>
          <w:sz w:val="31"/>
          <w:szCs w:val="31"/>
        </w:rPr>
        <w:t>①工资福利支出（</w:t>
      </w:r>
      <w:r>
        <w:rPr>
          <w:rFonts w:ascii="仿宋" w:eastAsia="仿宋" w:hAnsi="仿宋" w:hint="eastAsia"/>
          <w:sz w:val="31"/>
          <w:szCs w:val="31"/>
        </w:rPr>
        <w:t>301</w:t>
      </w:r>
      <w:r>
        <w:rPr>
          <w:rFonts w:ascii="仿宋" w:eastAsia="仿宋" w:hAnsi="仿宋" w:hint="eastAsia"/>
          <w:sz w:val="31"/>
          <w:szCs w:val="31"/>
        </w:rPr>
        <w:t>）</w:t>
      </w:r>
      <w:r>
        <w:rPr>
          <w:rFonts w:ascii="仿宋" w:eastAsia="仿宋" w:hAnsi="仿宋" w:hint="eastAsia"/>
          <w:sz w:val="31"/>
          <w:szCs w:val="31"/>
        </w:rPr>
        <w:t>404.38</w:t>
      </w:r>
      <w:r>
        <w:rPr>
          <w:rFonts w:ascii="仿宋" w:eastAsia="仿宋" w:hAnsi="仿宋" w:hint="eastAsia"/>
          <w:sz w:val="31"/>
          <w:szCs w:val="31"/>
        </w:rPr>
        <w:t>万元，较上年</w:t>
      </w:r>
      <w:r>
        <w:rPr>
          <w:rFonts w:ascii="仿宋" w:eastAsia="仿宋" w:hAnsi="仿宋" w:hint="eastAsia"/>
          <w:sz w:val="31"/>
          <w:szCs w:val="31"/>
        </w:rPr>
        <w:t>383.6</w:t>
      </w:r>
      <w:r>
        <w:rPr>
          <w:rFonts w:ascii="仿宋" w:eastAsia="仿宋" w:hAnsi="仿宋" w:hint="eastAsia"/>
          <w:sz w:val="31"/>
          <w:szCs w:val="31"/>
        </w:rPr>
        <w:t>万元增加</w:t>
      </w:r>
      <w:r>
        <w:rPr>
          <w:rFonts w:ascii="仿宋" w:eastAsia="仿宋" w:hAnsi="仿宋" w:hint="eastAsia"/>
          <w:sz w:val="31"/>
          <w:szCs w:val="31"/>
        </w:rPr>
        <w:t>20.78</w:t>
      </w:r>
      <w:r>
        <w:rPr>
          <w:rFonts w:ascii="仿宋" w:eastAsia="仿宋" w:hAnsi="仿宋" w:hint="eastAsia"/>
          <w:sz w:val="31"/>
          <w:szCs w:val="31"/>
        </w:rPr>
        <w:t>万元，增长</w:t>
      </w:r>
      <w:r>
        <w:rPr>
          <w:rFonts w:ascii="仿宋" w:eastAsia="仿宋" w:hAnsi="仿宋" w:hint="eastAsia"/>
          <w:sz w:val="31"/>
          <w:szCs w:val="31"/>
        </w:rPr>
        <w:t>5.41%</w:t>
      </w:r>
      <w:r>
        <w:rPr>
          <w:rFonts w:ascii="仿宋" w:eastAsia="仿宋" w:hAnsi="仿宋" w:hint="eastAsia"/>
          <w:sz w:val="31"/>
          <w:szCs w:val="31"/>
        </w:rPr>
        <w:t>。原因是人员增加。</w:t>
      </w:r>
      <w:r>
        <w:rPr>
          <w:rFonts w:ascii="仿宋" w:eastAsia="仿宋" w:hAnsi="仿宋" w:hint="eastAsia"/>
          <w:sz w:val="31"/>
          <w:szCs w:val="31"/>
        </w:rPr>
        <w:t xml:space="preserve"> </w:t>
      </w:r>
    </w:p>
    <w:p w:rsidR="00EC3300" w:rsidRDefault="00A32266">
      <w:pPr>
        <w:ind w:firstLineChars="200" w:firstLine="620"/>
        <w:rPr>
          <w:rFonts w:ascii="仿宋" w:eastAsia="仿宋" w:hAnsi="仿宋"/>
          <w:sz w:val="31"/>
          <w:szCs w:val="31"/>
        </w:rPr>
      </w:pPr>
      <w:r>
        <w:rPr>
          <w:rFonts w:ascii="仿宋" w:eastAsia="仿宋" w:hAnsi="仿宋" w:hint="eastAsia"/>
          <w:sz w:val="31"/>
          <w:szCs w:val="31"/>
        </w:rPr>
        <w:lastRenderedPageBreak/>
        <w:t>②商品和服务支出（</w:t>
      </w:r>
      <w:r>
        <w:rPr>
          <w:rFonts w:ascii="仿宋" w:eastAsia="仿宋" w:hAnsi="仿宋" w:hint="eastAsia"/>
          <w:sz w:val="31"/>
          <w:szCs w:val="31"/>
        </w:rPr>
        <w:t>302</w:t>
      </w:r>
      <w:r>
        <w:rPr>
          <w:rFonts w:ascii="仿宋" w:eastAsia="仿宋" w:hAnsi="仿宋" w:hint="eastAsia"/>
          <w:sz w:val="31"/>
          <w:szCs w:val="31"/>
        </w:rPr>
        <w:t>）</w:t>
      </w:r>
      <w:r>
        <w:rPr>
          <w:rFonts w:ascii="仿宋" w:eastAsia="仿宋" w:hAnsi="仿宋" w:hint="eastAsia"/>
          <w:sz w:val="31"/>
          <w:szCs w:val="31"/>
        </w:rPr>
        <w:t>126.1</w:t>
      </w:r>
      <w:r>
        <w:rPr>
          <w:rFonts w:ascii="仿宋" w:eastAsia="仿宋" w:hAnsi="仿宋" w:hint="eastAsia"/>
          <w:sz w:val="31"/>
          <w:szCs w:val="31"/>
        </w:rPr>
        <w:t>万元，增加</w:t>
      </w:r>
      <w:r>
        <w:rPr>
          <w:rFonts w:ascii="仿宋" w:eastAsia="仿宋" w:hAnsi="仿宋" w:hint="eastAsia"/>
          <w:sz w:val="31"/>
          <w:szCs w:val="31"/>
        </w:rPr>
        <w:t>14.7</w:t>
      </w:r>
      <w:r>
        <w:rPr>
          <w:rFonts w:ascii="仿宋" w:eastAsia="仿宋" w:hAnsi="仿宋" w:hint="eastAsia"/>
          <w:sz w:val="31"/>
          <w:szCs w:val="31"/>
        </w:rPr>
        <w:t>万元，增长</w:t>
      </w:r>
      <w:r>
        <w:rPr>
          <w:rFonts w:ascii="仿宋" w:eastAsia="仿宋" w:hAnsi="仿宋" w:hint="eastAsia"/>
          <w:sz w:val="31"/>
          <w:szCs w:val="31"/>
        </w:rPr>
        <w:t>13.19%</w:t>
      </w:r>
      <w:r>
        <w:rPr>
          <w:rFonts w:ascii="仿宋" w:eastAsia="仿宋" w:hAnsi="仿宋" w:hint="eastAsia"/>
          <w:sz w:val="31"/>
          <w:szCs w:val="31"/>
        </w:rPr>
        <w:t>。原因是人员增加，公车补助，列入其他交通费。</w:t>
      </w:r>
      <w:r>
        <w:rPr>
          <w:rFonts w:ascii="仿宋" w:eastAsia="仿宋" w:hAnsi="仿宋" w:hint="eastAsia"/>
          <w:sz w:val="31"/>
          <w:szCs w:val="31"/>
        </w:rPr>
        <w:t xml:space="preserve"> </w:t>
      </w:r>
    </w:p>
    <w:p w:rsidR="00EC3300" w:rsidRDefault="00A32266">
      <w:pPr>
        <w:widowControl/>
        <w:spacing w:line="560" w:lineRule="exact"/>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③对个人和家庭的补助支出（</w:t>
      </w:r>
      <w:r>
        <w:rPr>
          <w:rFonts w:ascii="仿宋_GB2312" w:eastAsia="仿宋_GB2312" w:hAnsi="仿宋" w:hint="eastAsia"/>
          <w:kern w:val="0"/>
          <w:sz w:val="30"/>
          <w:szCs w:val="30"/>
        </w:rPr>
        <w:t>303</w:t>
      </w:r>
      <w:r>
        <w:rPr>
          <w:rFonts w:ascii="仿宋_GB2312" w:eastAsia="仿宋_GB2312" w:hAnsi="仿宋" w:hint="eastAsia"/>
          <w:kern w:val="0"/>
          <w:sz w:val="30"/>
          <w:szCs w:val="30"/>
        </w:rPr>
        <w:t>）</w:t>
      </w:r>
      <w:r>
        <w:rPr>
          <w:rFonts w:ascii="仿宋_GB2312" w:eastAsia="仿宋_GB2312" w:hAnsi="仿宋" w:hint="eastAsia"/>
          <w:kern w:val="0"/>
          <w:sz w:val="30"/>
          <w:szCs w:val="30"/>
        </w:rPr>
        <w:t>0.84</w:t>
      </w:r>
      <w:r>
        <w:rPr>
          <w:rFonts w:ascii="仿宋_GB2312" w:eastAsia="仿宋_GB2312" w:hAnsi="仿宋" w:hint="eastAsia"/>
          <w:kern w:val="0"/>
          <w:sz w:val="30"/>
          <w:szCs w:val="30"/>
        </w:rPr>
        <w:t>万元，较上年增减少</w:t>
      </w:r>
      <w:r>
        <w:rPr>
          <w:rFonts w:ascii="仿宋_GB2312" w:eastAsia="仿宋_GB2312" w:hAnsi="仿宋" w:hint="eastAsia"/>
          <w:kern w:val="0"/>
          <w:sz w:val="30"/>
          <w:szCs w:val="30"/>
        </w:rPr>
        <w:t>27.36</w:t>
      </w:r>
      <w:r>
        <w:rPr>
          <w:rFonts w:ascii="仿宋_GB2312" w:eastAsia="仿宋_GB2312" w:hAnsi="仿宋" w:hint="eastAsia"/>
          <w:kern w:val="0"/>
          <w:sz w:val="30"/>
          <w:szCs w:val="30"/>
        </w:rPr>
        <w:t>万元，下降</w:t>
      </w:r>
      <w:r>
        <w:rPr>
          <w:rFonts w:ascii="仿宋_GB2312" w:eastAsia="仿宋_GB2312" w:hAnsi="仿宋" w:hint="eastAsia"/>
          <w:kern w:val="0"/>
          <w:sz w:val="30"/>
          <w:szCs w:val="30"/>
        </w:rPr>
        <w:t>97.02%</w:t>
      </w:r>
      <w:r>
        <w:rPr>
          <w:rFonts w:ascii="仿宋_GB2312" w:eastAsia="仿宋_GB2312" w:hAnsi="仿宋" w:hint="eastAsia"/>
          <w:kern w:val="0"/>
          <w:sz w:val="30"/>
          <w:szCs w:val="30"/>
        </w:rPr>
        <w:t>。原因是</w:t>
      </w:r>
      <w:r>
        <w:rPr>
          <w:rFonts w:ascii="仿宋_GB2312" w:eastAsia="仿宋_GB2312" w:hAnsi="仿宋" w:hint="eastAsia"/>
          <w:kern w:val="0"/>
          <w:sz w:val="30"/>
          <w:szCs w:val="30"/>
        </w:rPr>
        <w:t>2019</w:t>
      </w:r>
      <w:r>
        <w:rPr>
          <w:rFonts w:ascii="仿宋_GB2312" w:eastAsia="仿宋_GB2312" w:hAnsi="仿宋" w:hint="eastAsia"/>
          <w:kern w:val="0"/>
          <w:sz w:val="30"/>
          <w:szCs w:val="30"/>
        </w:rPr>
        <w:t>年度此科目预算中含有离休人员工资等及退休人员医疗补助金。</w:t>
      </w:r>
    </w:p>
    <w:p w:rsidR="00EC3300" w:rsidRDefault="00A32266">
      <w:pPr>
        <w:spacing w:line="520" w:lineRule="exact"/>
        <w:ind w:firstLine="600"/>
        <w:rPr>
          <w:rFonts w:ascii="仿宋_GB2312" w:eastAsia="仿宋_GB2312" w:hAnsi="仿宋"/>
          <w:kern w:val="0"/>
          <w:sz w:val="30"/>
          <w:szCs w:val="30"/>
        </w:rPr>
      </w:pPr>
      <w:r>
        <w:rPr>
          <w:rFonts w:ascii="仿宋_GB2312" w:eastAsia="仿宋_GB2312" w:hAnsi="仿宋" w:hint="eastAsia"/>
          <w:kern w:val="0"/>
          <w:sz w:val="30"/>
          <w:szCs w:val="30"/>
        </w:rPr>
        <w:t>④资本性支出（</w:t>
      </w:r>
      <w:r>
        <w:rPr>
          <w:rFonts w:ascii="仿宋_GB2312" w:eastAsia="仿宋_GB2312" w:hAnsi="仿宋" w:hint="eastAsia"/>
          <w:kern w:val="0"/>
          <w:sz w:val="30"/>
          <w:szCs w:val="30"/>
        </w:rPr>
        <w:t>310</w:t>
      </w:r>
      <w:r>
        <w:rPr>
          <w:rFonts w:ascii="仿宋_GB2312" w:eastAsia="仿宋_GB2312" w:hAnsi="仿宋" w:hint="eastAsia"/>
          <w:kern w:val="0"/>
          <w:sz w:val="30"/>
          <w:szCs w:val="30"/>
        </w:rPr>
        <w:t>）</w:t>
      </w:r>
      <w:r>
        <w:rPr>
          <w:rFonts w:ascii="仿宋_GB2312" w:eastAsia="仿宋_GB2312" w:hAnsi="仿宋" w:hint="eastAsia"/>
          <w:kern w:val="0"/>
          <w:sz w:val="30"/>
          <w:szCs w:val="30"/>
        </w:rPr>
        <w:t>66</w:t>
      </w:r>
      <w:r>
        <w:rPr>
          <w:rFonts w:ascii="仿宋_GB2312" w:eastAsia="仿宋_GB2312" w:hAnsi="仿宋" w:hint="eastAsia"/>
          <w:kern w:val="0"/>
          <w:sz w:val="30"/>
          <w:szCs w:val="30"/>
        </w:rPr>
        <w:t>万元，较上年增加</w:t>
      </w:r>
      <w:r>
        <w:rPr>
          <w:rFonts w:ascii="仿宋_GB2312" w:eastAsia="仿宋_GB2312" w:hAnsi="仿宋" w:hint="eastAsia"/>
          <w:kern w:val="0"/>
          <w:sz w:val="30"/>
          <w:szCs w:val="30"/>
        </w:rPr>
        <w:t>26</w:t>
      </w:r>
      <w:r>
        <w:rPr>
          <w:rFonts w:ascii="仿宋_GB2312" w:eastAsia="仿宋_GB2312" w:hAnsi="仿宋" w:hint="eastAsia"/>
          <w:kern w:val="0"/>
          <w:sz w:val="30"/>
          <w:szCs w:val="30"/>
        </w:rPr>
        <w:t>万元，增长</w:t>
      </w:r>
      <w:r>
        <w:rPr>
          <w:rFonts w:ascii="仿宋_GB2312" w:eastAsia="仿宋_GB2312" w:hAnsi="仿宋" w:hint="eastAsia"/>
          <w:kern w:val="0"/>
          <w:sz w:val="30"/>
          <w:szCs w:val="30"/>
        </w:rPr>
        <w:t>65%</w:t>
      </w:r>
      <w:r>
        <w:rPr>
          <w:rFonts w:ascii="仿宋_GB2312" w:eastAsia="仿宋_GB2312" w:hAnsi="仿宋" w:hint="eastAsia"/>
          <w:kern w:val="0"/>
          <w:sz w:val="30"/>
          <w:szCs w:val="30"/>
        </w:rPr>
        <w:t>。原因是成立洋县预算联网信息中心费用上年度</w:t>
      </w:r>
      <w:r>
        <w:rPr>
          <w:rFonts w:ascii="仿宋_GB2312" w:eastAsia="仿宋_GB2312" w:hAnsi="仿宋" w:hint="eastAsia"/>
          <w:kern w:val="0"/>
          <w:sz w:val="30"/>
          <w:szCs w:val="30"/>
        </w:rPr>
        <w:t>预算未列完。</w:t>
      </w:r>
    </w:p>
    <w:p w:rsidR="00EC3300" w:rsidRDefault="00A32266">
      <w:pPr>
        <w:widowControl/>
        <w:spacing w:line="560" w:lineRule="exact"/>
        <w:ind w:firstLineChars="100" w:firstLine="300"/>
        <w:jc w:val="left"/>
        <w:rPr>
          <w:rFonts w:ascii="仿宋_GB2312" w:eastAsia="仿宋_GB2312" w:hAnsi="仿宋"/>
          <w:color w:val="000000" w:themeColor="text1"/>
          <w:kern w:val="0"/>
          <w:sz w:val="30"/>
          <w:szCs w:val="30"/>
        </w:rPr>
      </w:pPr>
      <w:r>
        <w:rPr>
          <w:rFonts w:ascii="仿宋_GB2312" w:eastAsia="仿宋_GB2312" w:hAnsi="仿宋" w:hint="eastAsia"/>
          <w:kern w:val="0"/>
          <w:sz w:val="30"/>
          <w:szCs w:val="30"/>
        </w:rPr>
        <w:t xml:space="preserve"> (</w:t>
      </w:r>
      <w:proofErr w:type="gramStart"/>
      <w:r>
        <w:rPr>
          <w:rFonts w:ascii="仿宋_GB2312" w:eastAsia="仿宋_GB2312" w:hAnsi="仿宋" w:hint="eastAsia"/>
          <w:kern w:val="0"/>
          <w:sz w:val="30"/>
          <w:szCs w:val="30"/>
        </w:rPr>
        <w:t>附部门</w:t>
      </w:r>
      <w:proofErr w:type="gramEnd"/>
      <w:r>
        <w:rPr>
          <w:rFonts w:ascii="仿宋_GB2312" w:eastAsia="仿宋_GB2312" w:hAnsi="仿宋" w:hint="eastAsia"/>
          <w:kern w:val="0"/>
          <w:sz w:val="30"/>
          <w:szCs w:val="30"/>
        </w:rPr>
        <w:t>经济支出科目</w:t>
      </w:r>
      <w:r>
        <w:rPr>
          <w:rFonts w:ascii="仿宋_GB2312" w:eastAsia="仿宋_GB2312" w:hAnsi="仿宋" w:hint="eastAsia"/>
          <w:color w:val="000000" w:themeColor="text1"/>
          <w:kern w:val="0"/>
          <w:sz w:val="30"/>
          <w:szCs w:val="30"/>
        </w:rPr>
        <w:t>分类表格）</w:t>
      </w:r>
    </w:p>
    <w:p w:rsidR="00EC3300" w:rsidRDefault="00EC3300">
      <w:pPr>
        <w:widowControl/>
        <w:spacing w:line="560" w:lineRule="exact"/>
        <w:ind w:firstLineChars="100" w:firstLine="300"/>
        <w:jc w:val="left"/>
        <w:rPr>
          <w:rFonts w:ascii="仿宋_GB2312" w:eastAsia="仿宋_GB2312" w:hAnsi="仿宋"/>
          <w:color w:val="FF0000"/>
          <w:kern w:val="0"/>
          <w:sz w:val="30"/>
          <w:szCs w:val="30"/>
        </w:rPr>
      </w:pPr>
    </w:p>
    <w:tbl>
      <w:tblPr>
        <w:tblStyle w:val="a7"/>
        <w:tblW w:w="9440" w:type="dxa"/>
        <w:tblLook w:val="04A0"/>
      </w:tblPr>
      <w:tblGrid>
        <w:gridCol w:w="909"/>
        <w:gridCol w:w="1893"/>
        <w:gridCol w:w="1327"/>
        <w:gridCol w:w="1303"/>
        <w:gridCol w:w="2189"/>
        <w:gridCol w:w="1819"/>
      </w:tblGrid>
      <w:tr w:rsidR="00EC3300">
        <w:trPr>
          <w:trHeight w:val="1980"/>
        </w:trPr>
        <w:tc>
          <w:tcPr>
            <w:tcW w:w="909" w:type="dxa"/>
            <w:vAlign w:val="center"/>
          </w:tcPr>
          <w:p w:rsidR="00EC3300" w:rsidRDefault="00A32266">
            <w:pPr>
              <w:widowControl/>
              <w:spacing w:line="56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序号</w:t>
            </w:r>
          </w:p>
        </w:tc>
        <w:tc>
          <w:tcPr>
            <w:tcW w:w="1893"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部门支出经济科目</w:t>
            </w:r>
          </w:p>
        </w:tc>
        <w:tc>
          <w:tcPr>
            <w:tcW w:w="1327" w:type="dxa"/>
          </w:tcPr>
          <w:p w:rsidR="00EC3300" w:rsidRDefault="00A32266">
            <w:pPr>
              <w:widowControl/>
              <w:spacing w:line="56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2020</w:t>
            </w:r>
            <w:r>
              <w:rPr>
                <w:rFonts w:ascii="仿宋_GB2312" w:eastAsia="仿宋_GB2312" w:hAnsi="仿宋_GB2312" w:cs="仿宋_GB2312" w:hint="eastAsia"/>
                <w:color w:val="000000"/>
                <w:kern w:val="0"/>
                <w:sz w:val="28"/>
                <w:szCs w:val="28"/>
              </w:rPr>
              <w:t>年金额（万元）</w:t>
            </w:r>
          </w:p>
        </w:tc>
        <w:tc>
          <w:tcPr>
            <w:tcW w:w="1303" w:type="dxa"/>
          </w:tcPr>
          <w:p w:rsidR="00EC3300" w:rsidRDefault="00A32266">
            <w:pPr>
              <w:widowControl/>
              <w:spacing w:line="56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2019</w:t>
            </w:r>
            <w:r>
              <w:rPr>
                <w:rFonts w:ascii="仿宋_GB2312" w:eastAsia="仿宋_GB2312" w:hAnsi="仿宋_GB2312" w:cs="仿宋_GB2312" w:hint="eastAsia"/>
                <w:color w:val="000000"/>
                <w:kern w:val="0"/>
                <w:sz w:val="28"/>
                <w:szCs w:val="28"/>
              </w:rPr>
              <w:t>年金额（万元）</w:t>
            </w:r>
          </w:p>
        </w:tc>
        <w:tc>
          <w:tcPr>
            <w:tcW w:w="2189"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2020</w:t>
            </w:r>
            <w:r>
              <w:rPr>
                <w:rFonts w:ascii="仿宋_GB2312" w:eastAsia="仿宋_GB2312" w:hAnsi="仿宋_GB2312" w:cs="仿宋_GB2312" w:hint="eastAsia"/>
                <w:color w:val="000000"/>
                <w:kern w:val="0"/>
                <w:sz w:val="28"/>
                <w:szCs w:val="28"/>
              </w:rPr>
              <w:t>比</w:t>
            </w:r>
            <w:r>
              <w:rPr>
                <w:rFonts w:ascii="仿宋_GB2312" w:eastAsia="仿宋_GB2312" w:hAnsi="仿宋_GB2312" w:cs="仿宋_GB2312" w:hint="eastAsia"/>
                <w:color w:val="000000"/>
                <w:kern w:val="0"/>
                <w:sz w:val="28"/>
                <w:szCs w:val="28"/>
              </w:rPr>
              <w:t>2019</w:t>
            </w:r>
            <w:r>
              <w:rPr>
                <w:rFonts w:ascii="仿宋_GB2312" w:eastAsia="仿宋_GB2312" w:hAnsi="仿宋_GB2312" w:cs="仿宋_GB2312" w:hint="eastAsia"/>
                <w:color w:val="000000"/>
                <w:kern w:val="0"/>
                <w:sz w:val="28"/>
                <w:szCs w:val="28"/>
              </w:rPr>
              <w:t>年增减金额（减少为负数）</w:t>
            </w:r>
          </w:p>
        </w:tc>
        <w:tc>
          <w:tcPr>
            <w:tcW w:w="1819"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增减百分比（减少为负数）</w:t>
            </w:r>
          </w:p>
        </w:tc>
      </w:tr>
      <w:tr w:rsidR="00EC3300">
        <w:tc>
          <w:tcPr>
            <w:tcW w:w="90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p>
        </w:tc>
        <w:tc>
          <w:tcPr>
            <w:tcW w:w="1893"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301</w:t>
            </w:r>
            <w:r>
              <w:rPr>
                <w:rFonts w:ascii="仿宋_GB2312" w:eastAsia="仿宋_GB2312" w:hAnsi="仿宋_GB2312" w:cs="仿宋_GB2312" w:hint="eastAsia"/>
                <w:color w:val="000000"/>
                <w:kern w:val="0"/>
                <w:sz w:val="28"/>
                <w:szCs w:val="28"/>
              </w:rPr>
              <w:t>工资福利支出</w:t>
            </w:r>
          </w:p>
        </w:tc>
        <w:tc>
          <w:tcPr>
            <w:tcW w:w="1327"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404.38</w:t>
            </w:r>
          </w:p>
        </w:tc>
        <w:tc>
          <w:tcPr>
            <w:tcW w:w="1303"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383.6</w:t>
            </w:r>
          </w:p>
        </w:tc>
        <w:tc>
          <w:tcPr>
            <w:tcW w:w="218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20.78</w:t>
            </w:r>
          </w:p>
        </w:tc>
        <w:tc>
          <w:tcPr>
            <w:tcW w:w="181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5.41%</w:t>
            </w:r>
          </w:p>
        </w:tc>
      </w:tr>
      <w:tr w:rsidR="00EC3300">
        <w:tc>
          <w:tcPr>
            <w:tcW w:w="90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p>
        </w:tc>
        <w:tc>
          <w:tcPr>
            <w:tcW w:w="1893"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302</w:t>
            </w:r>
            <w:r>
              <w:rPr>
                <w:rFonts w:ascii="仿宋_GB2312" w:eastAsia="仿宋_GB2312" w:hAnsi="仿宋_GB2312" w:cs="仿宋_GB2312" w:hint="eastAsia"/>
                <w:color w:val="000000"/>
                <w:kern w:val="0"/>
                <w:sz w:val="28"/>
                <w:szCs w:val="28"/>
              </w:rPr>
              <w:t>商品和服务支出</w:t>
            </w:r>
          </w:p>
        </w:tc>
        <w:tc>
          <w:tcPr>
            <w:tcW w:w="1327"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126.1</w:t>
            </w:r>
          </w:p>
        </w:tc>
        <w:tc>
          <w:tcPr>
            <w:tcW w:w="1303"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111.4</w:t>
            </w:r>
          </w:p>
        </w:tc>
        <w:tc>
          <w:tcPr>
            <w:tcW w:w="218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14.7</w:t>
            </w:r>
          </w:p>
        </w:tc>
        <w:tc>
          <w:tcPr>
            <w:tcW w:w="181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13.19</w:t>
            </w:r>
          </w:p>
        </w:tc>
      </w:tr>
      <w:tr w:rsidR="00EC3300">
        <w:tc>
          <w:tcPr>
            <w:tcW w:w="90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p>
        </w:tc>
        <w:tc>
          <w:tcPr>
            <w:tcW w:w="1893"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303</w:t>
            </w:r>
            <w:r>
              <w:rPr>
                <w:rFonts w:ascii="仿宋_GB2312" w:eastAsia="仿宋_GB2312" w:hAnsi="仿宋_GB2312" w:cs="仿宋_GB2312" w:hint="eastAsia"/>
                <w:color w:val="000000"/>
                <w:kern w:val="0"/>
                <w:sz w:val="28"/>
                <w:szCs w:val="28"/>
              </w:rPr>
              <w:t>对个人和家庭的补助</w:t>
            </w:r>
          </w:p>
        </w:tc>
        <w:tc>
          <w:tcPr>
            <w:tcW w:w="1327"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0.84</w:t>
            </w:r>
          </w:p>
        </w:tc>
        <w:tc>
          <w:tcPr>
            <w:tcW w:w="1303"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28.2</w:t>
            </w:r>
          </w:p>
        </w:tc>
        <w:tc>
          <w:tcPr>
            <w:tcW w:w="218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-27.36</w:t>
            </w:r>
          </w:p>
        </w:tc>
        <w:tc>
          <w:tcPr>
            <w:tcW w:w="181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-97.02%</w:t>
            </w:r>
          </w:p>
        </w:tc>
      </w:tr>
      <w:tr w:rsidR="00EC3300">
        <w:tc>
          <w:tcPr>
            <w:tcW w:w="90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p>
        </w:tc>
        <w:tc>
          <w:tcPr>
            <w:tcW w:w="1893"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310</w:t>
            </w:r>
            <w:r>
              <w:rPr>
                <w:rFonts w:ascii="仿宋_GB2312" w:eastAsia="仿宋_GB2312" w:hAnsi="仿宋_GB2312" w:cs="仿宋_GB2312" w:hint="eastAsia"/>
                <w:color w:val="000000"/>
                <w:kern w:val="0"/>
                <w:sz w:val="28"/>
                <w:szCs w:val="28"/>
              </w:rPr>
              <w:t>资本性支出</w:t>
            </w:r>
          </w:p>
        </w:tc>
        <w:tc>
          <w:tcPr>
            <w:tcW w:w="1327"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66</w:t>
            </w:r>
          </w:p>
        </w:tc>
        <w:tc>
          <w:tcPr>
            <w:tcW w:w="1303"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40</w:t>
            </w:r>
          </w:p>
        </w:tc>
        <w:tc>
          <w:tcPr>
            <w:tcW w:w="218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26</w:t>
            </w:r>
          </w:p>
        </w:tc>
        <w:tc>
          <w:tcPr>
            <w:tcW w:w="181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65%</w:t>
            </w:r>
          </w:p>
        </w:tc>
      </w:tr>
    </w:tbl>
    <w:p w:rsidR="00EC3300" w:rsidRDefault="00EC3300"/>
    <w:p w:rsidR="00EC3300" w:rsidRDefault="00EC3300"/>
    <w:p w:rsidR="00EC3300" w:rsidRDefault="00A32266">
      <w:r>
        <w:rPr>
          <w:noProof/>
        </w:rPr>
        <w:lastRenderedPageBreak/>
        <w:drawing>
          <wp:inline distT="0" distB="0" distL="114300" distR="114300">
            <wp:extent cx="4572000" cy="2743200"/>
            <wp:effectExtent l="4445" t="4445" r="14605" b="14605"/>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C3300" w:rsidRDefault="00EC3300"/>
    <w:p w:rsidR="00EC3300" w:rsidRDefault="00A32266">
      <w:pPr>
        <w:widowControl/>
        <w:spacing w:line="560" w:lineRule="exact"/>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w:t>
      </w:r>
      <w:r>
        <w:rPr>
          <w:rFonts w:ascii="仿宋_GB2312" w:eastAsia="仿宋_GB2312" w:hAnsi="仿宋" w:hint="eastAsia"/>
          <w:kern w:val="0"/>
          <w:sz w:val="30"/>
          <w:szCs w:val="30"/>
        </w:rPr>
        <w:t>2</w:t>
      </w:r>
      <w:r>
        <w:rPr>
          <w:rFonts w:ascii="仿宋_GB2312" w:eastAsia="仿宋_GB2312" w:hAnsi="仿宋" w:hint="eastAsia"/>
          <w:kern w:val="0"/>
          <w:sz w:val="30"/>
          <w:szCs w:val="30"/>
        </w:rPr>
        <w:t>）按照政府预算支出经济分类的类级科目说明</w:t>
      </w:r>
      <w:r>
        <w:rPr>
          <w:rFonts w:ascii="仿宋_GB2312" w:eastAsia="仿宋_GB2312" w:hAnsi="仿宋" w:hint="eastAsia"/>
          <w:kern w:val="0"/>
          <w:sz w:val="30"/>
          <w:szCs w:val="30"/>
        </w:rPr>
        <w:t xml:space="preserve"> </w:t>
      </w:r>
    </w:p>
    <w:p w:rsidR="00EC3300" w:rsidRDefault="00A32266">
      <w:pPr>
        <w:widowControl/>
        <w:spacing w:line="560" w:lineRule="exact"/>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 xml:space="preserve">2020 </w:t>
      </w:r>
      <w:proofErr w:type="gramStart"/>
      <w:r>
        <w:rPr>
          <w:rFonts w:ascii="仿宋_GB2312" w:eastAsia="仿宋_GB2312" w:hAnsi="仿宋" w:hint="eastAsia"/>
          <w:kern w:val="0"/>
          <w:sz w:val="30"/>
          <w:szCs w:val="30"/>
        </w:rPr>
        <w:t>年本部门</w:t>
      </w:r>
      <w:proofErr w:type="gramEnd"/>
      <w:r>
        <w:rPr>
          <w:rFonts w:ascii="仿宋_GB2312" w:eastAsia="仿宋_GB2312" w:hAnsi="仿宋" w:hint="eastAsia"/>
          <w:kern w:val="0"/>
          <w:sz w:val="30"/>
          <w:szCs w:val="30"/>
        </w:rPr>
        <w:t>一般公共预算支出</w:t>
      </w:r>
      <w:r>
        <w:rPr>
          <w:rFonts w:ascii="仿宋" w:eastAsia="仿宋" w:hAnsi="仿宋" w:cs="仿宋" w:hint="eastAsia"/>
          <w:color w:val="000000"/>
          <w:kern w:val="0"/>
          <w:sz w:val="31"/>
          <w:szCs w:val="31"/>
        </w:rPr>
        <w:t>597.32</w:t>
      </w:r>
      <w:r>
        <w:rPr>
          <w:rFonts w:ascii="仿宋_GB2312" w:eastAsia="仿宋_GB2312" w:hAnsi="仿宋" w:hint="eastAsia"/>
          <w:kern w:val="0"/>
          <w:sz w:val="30"/>
          <w:szCs w:val="30"/>
        </w:rPr>
        <w:t>万元，其中：</w:t>
      </w:r>
      <w:r>
        <w:rPr>
          <w:rFonts w:ascii="仿宋_GB2312" w:eastAsia="仿宋_GB2312" w:hAnsi="仿宋" w:hint="eastAsia"/>
          <w:kern w:val="0"/>
          <w:sz w:val="30"/>
          <w:szCs w:val="30"/>
        </w:rPr>
        <w:t xml:space="preserve"> </w:t>
      </w:r>
    </w:p>
    <w:p w:rsidR="00EC3300" w:rsidRDefault="00A32266">
      <w:pPr>
        <w:pStyle w:val="a8"/>
        <w:widowControl/>
        <w:numPr>
          <w:ilvl w:val="0"/>
          <w:numId w:val="1"/>
        </w:numPr>
        <w:spacing w:line="560" w:lineRule="exact"/>
        <w:ind w:left="0" w:firstLineChars="0" w:firstLine="620"/>
        <w:jc w:val="left"/>
        <w:rPr>
          <w:rFonts w:ascii="仿宋_GB2312" w:eastAsia="仿宋_GB2312" w:hAnsi="仿宋"/>
          <w:kern w:val="0"/>
          <w:sz w:val="30"/>
          <w:szCs w:val="30"/>
        </w:rPr>
      </w:pPr>
      <w:r>
        <w:rPr>
          <w:rFonts w:ascii="仿宋_GB2312" w:eastAsia="仿宋_GB2312" w:hAnsi="仿宋" w:hint="eastAsia"/>
          <w:kern w:val="0"/>
          <w:sz w:val="30"/>
          <w:szCs w:val="30"/>
        </w:rPr>
        <w:t>机关工资福利支出（</w:t>
      </w:r>
      <w:r>
        <w:rPr>
          <w:rFonts w:ascii="仿宋_GB2312" w:eastAsia="仿宋_GB2312" w:hAnsi="仿宋" w:hint="eastAsia"/>
          <w:kern w:val="0"/>
          <w:sz w:val="30"/>
          <w:szCs w:val="30"/>
        </w:rPr>
        <w:t>501</w:t>
      </w:r>
      <w:r>
        <w:rPr>
          <w:rFonts w:ascii="仿宋_GB2312" w:eastAsia="仿宋_GB2312" w:hAnsi="仿宋" w:hint="eastAsia"/>
          <w:kern w:val="0"/>
          <w:sz w:val="30"/>
          <w:szCs w:val="30"/>
        </w:rPr>
        <w:t>）</w:t>
      </w:r>
      <w:r>
        <w:rPr>
          <w:rFonts w:ascii="仿宋_GB2312" w:eastAsia="仿宋_GB2312" w:hAnsi="仿宋" w:hint="eastAsia"/>
          <w:kern w:val="0"/>
          <w:sz w:val="30"/>
          <w:szCs w:val="30"/>
        </w:rPr>
        <w:t>404.38</w:t>
      </w:r>
      <w:r>
        <w:rPr>
          <w:rFonts w:ascii="仿宋_GB2312" w:eastAsia="仿宋_GB2312" w:hAnsi="仿宋" w:hint="eastAsia"/>
          <w:kern w:val="0"/>
          <w:sz w:val="30"/>
          <w:szCs w:val="30"/>
        </w:rPr>
        <w:t>万元，较上年</w:t>
      </w:r>
      <w:r>
        <w:rPr>
          <w:rFonts w:ascii="仿宋_GB2312" w:eastAsia="仿宋_GB2312" w:hAnsi="仿宋" w:hint="eastAsia"/>
          <w:kern w:val="0"/>
          <w:sz w:val="30"/>
          <w:szCs w:val="30"/>
        </w:rPr>
        <w:t>383.6</w:t>
      </w:r>
      <w:r>
        <w:rPr>
          <w:rFonts w:ascii="仿宋_GB2312" w:eastAsia="仿宋_GB2312" w:hAnsi="仿宋" w:hint="eastAsia"/>
          <w:kern w:val="0"/>
          <w:sz w:val="30"/>
          <w:szCs w:val="30"/>
        </w:rPr>
        <w:t>万元增加</w:t>
      </w:r>
      <w:r>
        <w:rPr>
          <w:rFonts w:ascii="仿宋_GB2312" w:eastAsia="仿宋_GB2312" w:hAnsi="仿宋" w:hint="eastAsia"/>
          <w:kern w:val="0"/>
          <w:sz w:val="30"/>
          <w:szCs w:val="30"/>
        </w:rPr>
        <w:t>20.78</w:t>
      </w:r>
      <w:r>
        <w:rPr>
          <w:rFonts w:ascii="仿宋_GB2312" w:eastAsia="仿宋_GB2312" w:hAnsi="仿宋" w:hint="eastAsia"/>
          <w:kern w:val="0"/>
          <w:sz w:val="30"/>
          <w:szCs w:val="30"/>
        </w:rPr>
        <w:t>万元，增长</w:t>
      </w:r>
      <w:r>
        <w:rPr>
          <w:rFonts w:ascii="仿宋_GB2312" w:eastAsia="仿宋_GB2312" w:hAnsi="仿宋" w:hint="eastAsia"/>
          <w:kern w:val="0"/>
          <w:sz w:val="30"/>
          <w:szCs w:val="30"/>
        </w:rPr>
        <w:t>5.41%</w:t>
      </w:r>
      <w:r>
        <w:rPr>
          <w:rFonts w:ascii="仿宋_GB2312" w:eastAsia="仿宋_GB2312" w:hAnsi="仿宋" w:hint="eastAsia"/>
          <w:kern w:val="0"/>
          <w:sz w:val="30"/>
          <w:szCs w:val="30"/>
        </w:rPr>
        <w:t>。原因是人员增加。</w:t>
      </w:r>
    </w:p>
    <w:p w:rsidR="00EC3300" w:rsidRDefault="00A32266">
      <w:pPr>
        <w:pStyle w:val="a8"/>
        <w:widowControl/>
        <w:numPr>
          <w:ilvl w:val="0"/>
          <w:numId w:val="1"/>
        </w:numPr>
        <w:spacing w:line="560" w:lineRule="exact"/>
        <w:ind w:left="0" w:firstLineChars="0" w:firstLine="620"/>
        <w:jc w:val="left"/>
        <w:rPr>
          <w:rFonts w:ascii="仿宋_GB2312" w:eastAsia="仿宋_GB2312" w:hAnsi="仿宋"/>
          <w:spacing w:val="-6"/>
          <w:kern w:val="0"/>
          <w:sz w:val="30"/>
          <w:szCs w:val="30"/>
        </w:rPr>
      </w:pPr>
      <w:r>
        <w:rPr>
          <w:rFonts w:ascii="仿宋_GB2312" w:eastAsia="仿宋_GB2312" w:hAnsi="仿宋" w:hint="eastAsia"/>
          <w:kern w:val="0"/>
          <w:sz w:val="30"/>
          <w:szCs w:val="30"/>
        </w:rPr>
        <w:t>机关</w:t>
      </w:r>
      <w:r>
        <w:rPr>
          <w:rFonts w:ascii="仿宋_GB2312" w:eastAsia="仿宋_GB2312" w:hAnsi="仿宋" w:hint="eastAsia"/>
          <w:spacing w:val="-6"/>
          <w:kern w:val="0"/>
          <w:sz w:val="30"/>
          <w:szCs w:val="30"/>
        </w:rPr>
        <w:t>商品和服务支出（</w:t>
      </w:r>
      <w:r>
        <w:rPr>
          <w:rFonts w:ascii="仿宋_GB2312" w:eastAsia="仿宋_GB2312" w:hAnsi="仿宋" w:hint="eastAsia"/>
          <w:spacing w:val="-6"/>
          <w:kern w:val="0"/>
          <w:sz w:val="30"/>
          <w:szCs w:val="30"/>
        </w:rPr>
        <w:t>502</w:t>
      </w:r>
      <w:r>
        <w:rPr>
          <w:rFonts w:ascii="仿宋_GB2312" w:eastAsia="仿宋_GB2312" w:hAnsi="仿宋" w:hint="eastAsia"/>
          <w:spacing w:val="-6"/>
          <w:kern w:val="0"/>
          <w:sz w:val="30"/>
          <w:szCs w:val="30"/>
        </w:rPr>
        <w:t>）</w:t>
      </w:r>
      <w:r>
        <w:rPr>
          <w:rFonts w:ascii="仿宋_GB2312" w:eastAsia="仿宋_GB2312" w:hAnsi="仿宋" w:hint="eastAsia"/>
          <w:spacing w:val="-6"/>
          <w:kern w:val="0"/>
          <w:sz w:val="30"/>
          <w:szCs w:val="30"/>
        </w:rPr>
        <w:t>126.1</w:t>
      </w:r>
      <w:r>
        <w:rPr>
          <w:rFonts w:ascii="仿宋_GB2312" w:eastAsia="仿宋_GB2312" w:hAnsi="仿宋" w:hint="eastAsia"/>
          <w:spacing w:val="-6"/>
          <w:kern w:val="0"/>
          <w:sz w:val="30"/>
          <w:szCs w:val="30"/>
        </w:rPr>
        <w:t>万元，增加</w:t>
      </w:r>
      <w:r>
        <w:rPr>
          <w:rFonts w:ascii="仿宋_GB2312" w:eastAsia="仿宋_GB2312" w:hAnsi="仿宋" w:hint="eastAsia"/>
          <w:spacing w:val="-6"/>
          <w:kern w:val="0"/>
          <w:sz w:val="30"/>
          <w:szCs w:val="30"/>
        </w:rPr>
        <w:t>14.7</w:t>
      </w:r>
      <w:r>
        <w:rPr>
          <w:rFonts w:ascii="仿宋_GB2312" w:eastAsia="仿宋_GB2312" w:hAnsi="仿宋" w:hint="eastAsia"/>
          <w:spacing w:val="-6"/>
          <w:kern w:val="0"/>
          <w:sz w:val="30"/>
          <w:szCs w:val="30"/>
        </w:rPr>
        <w:t>万元，增长</w:t>
      </w:r>
      <w:r>
        <w:rPr>
          <w:rFonts w:ascii="仿宋_GB2312" w:eastAsia="仿宋_GB2312" w:hAnsi="仿宋" w:hint="eastAsia"/>
          <w:spacing w:val="-6"/>
          <w:kern w:val="0"/>
          <w:sz w:val="30"/>
          <w:szCs w:val="30"/>
        </w:rPr>
        <w:t>13.19%</w:t>
      </w:r>
      <w:r>
        <w:rPr>
          <w:rFonts w:ascii="仿宋_GB2312" w:eastAsia="仿宋_GB2312" w:hAnsi="仿宋" w:hint="eastAsia"/>
          <w:spacing w:val="-6"/>
          <w:kern w:val="0"/>
          <w:sz w:val="30"/>
          <w:szCs w:val="30"/>
        </w:rPr>
        <w:t>。原因是人员增加，公车补助，列入其他交通费。</w:t>
      </w:r>
    </w:p>
    <w:p w:rsidR="00EC3300" w:rsidRDefault="00A32266">
      <w:pPr>
        <w:widowControl/>
        <w:spacing w:line="560" w:lineRule="exact"/>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③对个人和家庭补助</w:t>
      </w:r>
      <w:r>
        <w:rPr>
          <w:rFonts w:ascii="仿宋_GB2312" w:eastAsia="仿宋_GB2312" w:hAnsi="仿宋" w:hint="eastAsia"/>
          <w:kern w:val="0"/>
          <w:sz w:val="30"/>
          <w:szCs w:val="30"/>
        </w:rPr>
        <w:t>(509) 0.84</w:t>
      </w:r>
      <w:r>
        <w:rPr>
          <w:rFonts w:ascii="仿宋_GB2312" w:eastAsia="仿宋_GB2312" w:hAnsi="仿宋" w:hint="eastAsia"/>
          <w:kern w:val="0"/>
          <w:sz w:val="30"/>
          <w:szCs w:val="30"/>
        </w:rPr>
        <w:t>万元，较上年增减少</w:t>
      </w:r>
      <w:r>
        <w:rPr>
          <w:rFonts w:ascii="仿宋_GB2312" w:eastAsia="仿宋_GB2312" w:hAnsi="仿宋" w:hint="eastAsia"/>
          <w:kern w:val="0"/>
          <w:sz w:val="30"/>
          <w:szCs w:val="30"/>
        </w:rPr>
        <w:t>27.36</w:t>
      </w:r>
      <w:r>
        <w:rPr>
          <w:rFonts w:ascii="仿宋_GB2312" w:eastAsia="仿宋_GB2312" w:hAnsi="仿宋" w:hint="eastAsia"/>
          <w:kern w:val="0"/>
          <w:sz w:val="30"/>
          <w:szCs w:val="30"/>
        </w:rPr>
        <w:t>万元，下降</w:t>
      </w:r>
      <w:r>
        <w:rPr>
          <w:rFonts w:ascii="仿宋_GB2312" w:eastAsia="仿宋_GB2312" w:hAnsi="仿宋" w:hint="eastAsia"/>
          <w:kern w:val="0"/>
          <w:sz w:val="30"/>
          <w:szCs w:val="30"/>
        </w:rPr>
        <w:t>97.02%</w:t>
      </w:r>
      <w:r>
        <w:rPr>
          <w:rFonts w:ascii="仿宋_GB2312" w:eastAsia="仿宋_GB2312" w:hAnsi="仿宋" w:hint="eastAsia"/>
          <w:kern w:val="0"/>
          <w:sz w:val="30"/>
          <w:szCs w:val="30"/>
        </w:rPr>
        <w:t>。原因是</w:t>
      </w:r>
      <w:r>
        <w:rPr>
          <w:rFonts w:ascii="仿宋_GB2312" w:eastAsia="仿宋_GB2312" w:hAnsi="仿宋" w:hint="eastAsia"/>
          <w:kern w:val="0"/>
          <w:sz w:val="30"/>
          <w:szCs w:val="30"/>
        </w:rPr>
        <w:t>2019</w:t>
      </w:r>
      <w:r>
        <w:rPr>
          <w:rFonts w:ascii="仿宋_GB2312" w:eastAsia="仿宋_GB2312" w:hAnsi="仿宋" w:hint="eastAsia"/>
          <w:kern w:val="0"/>
          <w:sz w:val="30"/>
          <w:szCs w:val="30"/>
        </w:rPr>
        <w:t>年度此科目预算中含有离休人员工资等及退休人员医疗补助金。</w:t>
      </w:r>
    </w:p>
    <w:p w:rsidR="00EC3300" w:rsidRDefault="00A32266">
      <w:pPr>
        <w:spacing w:line="520" w:lineRule="exact"/>
        <w:ind w:firstLine="600"/>
        <w:rPr>
          <w:rFonts w:ascii="仿宋_GB2312" w:eastAsia="仿宋_GB2312" w:hAnsi="仿宋"/>
          <w:kern w:val="0"/>
          <w:sz w:val="30"/>
          <w:szCs w:val="30"/>
        </w:rPr>
      </w:pPr>
      <w:r>
        <w:rPr>
          <w:rFonts w:ascii="仿宋_GB2312" w:eastAsia="仿宋_GB2312" w:hAnsi="仿宋" w:hint="eastAsia"/>
          <w:kern w:val="0"/>
          <w:sz w:val="30"/>
          <w:szCs w:val="30"/>
        </w:rPr>
        <w:t>④资本性支出（</w:t>
      </w:r>
      <w:r>
        <w:rPr>
          <w:rFonts w:ascii="仿宋_GB2312" w:eastAsia="仿宋_GB2312" w:hAnsi="仿宋" w:hint="eastAsia"/>
          <w:kern w:val="0"/>
          <w:sz w:val="30"/>
          <w:szCs w:val="30"/>
        </w:rPr>
        <w:t>503</w:t>
      </w:r>
      <w:r>
        <w:rPr>
          <w:rFonts w:ascii="仿宋_GB2312" w:eastAsia="仿宋_GB2312" w:hAnsi="仿宋" w:hint="eastAsia"/>
          <w:kern w:val="0"/>
          <w:sz w:val="30"/>
          <w:szCs w:val="30"/>
        </w:rPr>
        <w:t>）</w:t>
      </w:r>
      <w:r>
        <w:rPr>
          <w:rFonts w:ascii="仿宋_GB2312" w:eastAsia="仿宋_GB2312" w:hAnsi="仿宋" w:hint="eastAsia"/>
          <w:kern w:val="0"/>
          <w:sz w:val="30"/>
          <w:szCs w:val="30"/>
        </w:rPr>
        <w:t>66</w:t>
      </w:r>
      <w:r>
        <w:rPr>
          <w:rFonts w:ascii="仿宋_GB2312" w:eastAsia="仿宋_GB2312" w:hAnsi="仿宋" w:hint="eastAsia"/>
          <w:kern w:val="0"/>
          <w:sz w:val="30"/>
          <w:szCs w:val="30"/>
        </w:rPr>
        <w:t>万元，较上年增加</w:t>
      </w:r>
      <w:r>
        <w:rPr>
          <w:rFonts w:ascii="仿宋_GB2312" w:eastAsia="仿宋_GB2312" w:hAnsi="仿宋" w:hint="eastAsia"/>
          <w:kern w:val="0"/>
          <w:sz w:val="30"/>
          <w:szCs w:val="30"/>
        </w:rPr>
        <w:t>26</w:t>
      </w:r>
      <w:r>
        <w:rPr>
          <w:rFonts w:ascii="仿宋_GB2312" w:eastAsia="仿宋_GB2312" w:hAnsi="仿宋" w:hint="eastAsia"/>
          <w:kern w:val="0"/>
          <w:sz w:val="30"/>
          <w:szCs w:val="30"/>
        </w:rPr>
        <w:t>万元，增长</w:t>
      </w:r>
      <w:r>
        <w:rPr>
          <w:rFonts w:ascii="仿宋_GB2312" w:eastAsia="仿宋_GB2312" w:hAnsi="仿宋" w:hint="eastAsia"/>
          <w:kern w:val="0"/>
          <w:sz w:val="30"/>
          <w:szCs w:val="30"/>
        </w:rPr>
        <w:t>65%</w:t>
      </w:r>
      <w:r>
        <w:rPr>
          <w:rFonts w:ascii="仿宋_GB2312" w:eastAsia="仿宋_GB2312" w:hAnsi="仿宋" w:hint="eastAsia"/>
          <w:kern w:val="0"/>
          <w:sz w:val="30"/>
          <w:szCs w:val="30"/>
        </w:rPr>
        <w:t>。原因是成立洋县预算联网信息中心费用上年度预算未列完。</w:t>
      </w:r>
    </w:p>
    <w:p w:rsidR="00EC3300" w:rsidRDefault="00A32266">
      <w:pPr>
        <w:widowControl/>
        <w:spacing w:line="560" w:lineRule="exact"/>
        <w:ind w:firstLineChars="100" w:firstLine="300"/>
        <w:jc w:val="left"/>
        <w:rPr>
          <w:rFonts w:ascii="仿宋_GB2312" w:eastAsia="仿宋_GB2312" w:hAnsi="仿宋"/>
          <w:kern w:val="0"/>
          <w:sz w:val="30"/>
          <w:szCs w:val="30"/>
        </w:rPr>
      </w:pPr>
      <w:r>
        <w:rPr>
          <w:rFonts w:ascii="仿宋_GB2312" w:eastAsia="仿宋_GB2312" w:hAnsi="仿宋" w:hint="eastAsia"/>
          <w:kern w:val="0"/>
          <w:sz w:val="30"/>
          <w:szCs w:val="30"/>
        </w:rPr>
        <w:t xml:space="preserve"> (</w:t>
      </w:r>
      <w:r>
        <w:rPr>
          <w:rFonts w:ascii="仿宋_GB2312" w:eastAsia="仿宋_GB2312" w:hAnsi="仿宋" w:hint="eastAsia"/>
          <w:kern w:val="0"/>
          <w:sz w:val="30"/>
          <w:szCs w:val="30"/>
        </w:rPr>
        <w:t>政府经济支出科目分类表格）</w:t>
      </w:r>
    </w:p>
    <w:p w:rsidR="00EC3300" w:rsidRDefault="00EC3300">
      <w:pPr>
        <w:widowControl/>
        <w:spacing w:line="560" w:lineRule="exact"/>
        <w:ind w:firstLineChars="100" w:firstLine="300"/>
        <w:jc w:val="left"/>
        <w:rPr>
          <w:rFonts w:ascii="仿宋_GB2312" w:eastAsia="仿宋_GB2312" w:hAnsi="仿宋"/>
          <w:kern w:val="0"/>
          <w:sz w:val="30"/>
          <w:szCs w:val="30"/>
        </w:rPr>
      </w:pPr>
    </w:p>
    <w:tbl>
      <w:tblPr>
        <w:tblStyle w:val="a7"/>
        <w:tblW w:w="8897" w:type="dxa"/>
        <w:tblLook w:val="04A0"/>
      </w:tblPr>
      <w:tblGrid>
        <w:gridCol w:w="909"/>
        <w:gridCol w:w="2176"/>
        <w:gridCol w:w="1327"/>
        <w:gridCol w:w="1303"/>
        <w:gridCol w:w="1623"/>
        <w:gridCol w:w="1559"/>
      </w:tblGrid>
      <w:tr w:rsidR="00EC3300">
        <w:tc>
          <w:tcPr>
            <w:tcW w:w="909" w:type="dxa"/>
          </w:tcPr>
          <w:p w:rsidR="00EC3300" w:rsidRDefault="00A32266">
            <w:pPr>
              <w:widowControl/>
              <w:spacing w:line="56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序号</w:t>
            </w:r>
          </w:p>
        </w:tc>
        <w:tc>
          <w:tcPr>
            <w:tcW w:w="2176" w:type="dxa"/>
          </w:tcPr>
          <w:p w:rsidR="00EC3300" w:rsidRDefault="00A32266">
            <w:pPr>
              <w:widowControl/>
              <w:spacing w:line="56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政府支出经济科目</w:t>
            </w:r>
          </w:p>
        </w:tc>
        <w:tc>
          <w:tcPr>
            <w:tcW w:w="1327"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2020</w:t>
            </w:r>
            <w:r>
              <w:rPr>
                <w:rFonts w:ascii="仿宋_GB2312" w:eastAsia="仿宋_GB2312" w:hAnsi="仿宋_GB2312" w:cs="仿宋_GB2312" w:hint="eastAsia"/>
                <w:color w:val="000000"/>
                <w:kern w:val="0"/>
                <w:sz w:val="28"/>
                <w:szCs w:val="28"/>
              </w:rPr>
              <w:t>年金额（万元）</w:t>
            </w:r>
          </w:p>
        </w:tc>
        <w:tc>
          <w:tcPr>
            <w:tcW w:w="1303"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2019</w:t>
            </w:r>
            <w:r>
              <w:rPr>
                <w:rFonts w:ascii="仿宋_GB2312" w:eastAsia="仿宋_GB2312" w:hAnsi="仿宋_GB2312" w:cs="仿宋_GB2312" w:hint="eastAsia"/>
                <w:color w:val="000000"/>
                <w:kern w:val="0"/>
                <w:sz w:val="28"/>
                <w:szCs w:val="28"/>
              </w:rPr>
              <w:t>年金额（万元）</w:t>
            </w:r>
          </w:p>
        </w:tc>
        <w:tc>
          <w:tcPr>
            <w:tcW w:w="1623"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2020</w:t>
            </w:r>
            <w:r>
              <w:rPr>
                <w:rFonts w:ascii="仿宋_GB2312" w:eastAsia="仿宋_GB2312" w:hAnsi="仿宋_GB2312" w:cs="仿宋_GB2312" w:hint="eastAsia"/>
                <w:color w:val="000000"/>
                <w:kern w:val="0"/>
                <w:sz w:val="28"/>
                <w:szCs w:val="28"/>
              </w:rPr>
              <w:t>比</w:t>
            </w:r>
            <w:r>
              <w:rPr>
                <w:rFonts w:ascii="仿宋_GB2312" w:eastAsia="仿宋_GB2312" w:hAnsi="仿宋_GB2312" w:cs="仿宋_GB2312" w:hint="eastAsia"/>
                <w:color w:val="000000"/>
                <w:kern w:val="0"/>
                <w:sz w:val="28"/>
                <w:szCs w:val="28"/>
              </w:rPr>
              <w:t>2019</w:t>
            </w:r>
            <w:r>
              <w:rPr>
                <w:rFonts w:ascii="仿宋_GB2312" w:eastAsia="仿宋_GB2312" w:hAnsi="仿宋_GB2312" w:cs="仿宋_GB2312" w:hint="eastAsia"/>
                <w:color w:val="000000"/>
                <w:kern w:val="0"/>
                <w:sz w:val="28"/>
                <w:szCs w:val="28"/>
              </w:rPr>
              <w:t>年增减金额（减少为负</w:t>
            </w:r>
            <w:r>
              <w:rPr>
                <w:rFonts w:ascii="仿宋_GB2312" w:eastAsia="仿宋_GB2312" w:hAnsi="仿宋_GB2312" w:cs="仿宋_GB2312" w:hint="eastAsia"/>
                <w:color w:val="000000"/>
                <w:kern w:val="0"/>
                <w:sz w:val="28"/>
                <w:szCs w:val="28"/>
              </w:rPr>
              <w:lastRenderedPageBreak/>
              <w:t>数）</w:t>
            </w:r>
          </w:p>
        </w:tc>
        <w:tc>
          <w:tcPr>
            <w:tcW w:w="1559"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增减百分比（减少为负数）</w:t>
            </w:r>
          </w:p>
        </w:tc>
      </w:tr>
      <w:tr w:rsidR="00EC3300">
        <w:tc>
          <w:tcPr>
            <w:tcW w:w="90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1</w:t>
            </w:r>
          </w:p>
        </w:tc>
        <w:tc>
          <w:tcPr>
            <w:tcW w:w="2176"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501</w:t>
            </w:r>
            <w:r>
              <w:rPr>
                <w:rFonts w:ascii="仿宋_GB2312" w:eastAsia="仿宋_GB2312" w:hAnsi="仿宋_GB2312" w:cs="仿宋_GB2312" w:hint="eastAsia"/>
                <w:color w:val="000000"/>
                <w:kern w:val="0"/>
                <w:sz w:val="28"/>
                <w:szCs w:val="28"/>
              </w:rPr>
              <w:t>工资福利支出</w:t>
            </w:r>
          </w:p>
        </w:tc>
        <w:tc>
          <w:tcPr>
            <w:tcW w:w="1327"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404.38</w:t>
            </w:r>
          </w:p>
        </w:tc>
        <w:tc>
          <w:tcPr>
            <w:tcW w:w="1303"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383.6</w:t>
            </w:r>
          </w:p>
        </w:tc>
        <w:tc>
          <w:tcPr>
            <w:tcW w:w="1623"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20.78</w:t>
            </w:r>
          </w:p>
        </w:tc>
        <w:tc>
          <w:tcPr>
            <w:tcW w:w="155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5.41%</w:t>
            </w:r>
          </w:p>
        </w:tc>
      </w:tr>
      <w:tr w:rsidR="00EC3300">
        <w:tc>
          <w:tcPr>
            <w:tcW w:w="90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p>
        </w:tc>
        <w:tc>
          <w:tcPr>
            <w:tcW w:w="2176"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502</w:t>
            </w:r>
            <w:r>
              <w:rPr>
                <w:rFonts w:ascii="仿宋_GB2312" w:eastAsia="仿宋_GB2312" w:hAnsi="仿宋_GB2312" w:cs="仿宋_GB2312" w:hint="eastAsia"/>
                <w:color w:val="000000"/>
                <w:kern w:val="0"/>
                <w:sz w:val="28"/>
                <w:szCs w:val="28"/>
              </w:rPr>
              <w:t>商品和服务支出</w:t>
            </w:r>
          </w:p>
        </w:tc>
        <w:tc>
          <w:tcPr>
            <w:tcW w:w="1327"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126.1</w:t>
            </w:r>
          </w:p>
        </w:tc>
        <w:tc>
          <w:tcPr>
            <w:tcW w:w="1303"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111.4</w:t>
            </w:r>
          </w:p>
        </w:tc>
        <w:tc>
          <w:tcPr>
            <w:tcW w:w="1623"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14.7</w:t>
            </w:r>
          </w:p>
        </w:tc>
        <w:tc>
          <w:tcPr>
            <w:tcW w:w="155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13.19</w:t>
            </w:r>
          </w:p>
        </w:tc>
      </w:tr>
      <w:tr w:rsidR="00EC3300">
        <w:tc>
          <w:tcPr>
            <w:tcW w:w="90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p>
        </w:tc>
        <w:tc>
          <w:tcPr>
            <w:tcW w:w="2176"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509</w:t>
            </w:r>
            <w:r>
              <w:rPr>
                <w:rFonts w:ascii="仿宋_GB2312" w:eastAsia="仿宋_GB2312" w:hAnsi="仿宋_GB2312" w:cs="仿宋_GB2312" w:hint="eastAsia"/>
                <w:color w:val="000000"/>
                <w:kern w:val="0"/>
                <w:sz w:val="28"/>
                <w:szCs w:val="28"/>
              </w:rPr>
              <w:t>对个人和家庭的补助</w:t>
            </w:r>
          </w:p>
        </w:tc>
        <w:tc>
          <w:tcPr>
            <w:tcW w:w="1327"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0.84</w:t>
            </w:r>
          </w:p>
        </w:tc>
        <w:tc>
          <w:tcPr>
            <w:tcW w:w="1303"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28.2</w:t>
            </w:r>
          </w:p>
        </w:tc>
        <w:tc>
          <w:tcPr>
            <w:tcW w:w="1623"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-27.36</w:t>
            </w:r>
          </w:p>
        </w:tc>
        <w:tc>
          <w:tcPr>
            <w:tcW w:w="1559"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-97.02%</w:t>
            </w:r>
          </w:p>
        </w:tc>
      </w:tr>
      <w:tr w:rsidR="00EC3300">
        <w:tc>
          <w:tcPr>
            <w:tcW w:w="90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p>
        </w:tc>
        <w:tc>
          <w:tcPr>
            <w:tcW w:w="2176"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503</w:t>
            </w:r>
            <w:r>
              <w:rPr>
                <w:rFonts w:ascii="仿宋_GB2312" w:eastAsia="仿宋_GB2312" w:hAnsi="仿宋_GB2312" w:cs="仿宋_GB2312" w:hint="eastAsia"/>
                <w:color w:val="000000"/>
                <w:kern w:val="0"/>
                <w:sz w:val="28"/>
                <w:szCs w:val="28"/>
              </w:rPr>
              <w:t>资本性支出</w:t>
            </w:r>
          </w:p>
        </w:tc>
        <w:tc>
          <w:tcPr>
            <w:tcW w:w="1327"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66</w:t>
            </w:r>
          </w:p>
        </w:tc>
        <w:tc>
          <w:tcPr>
            <w:tcW w:w="1303"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40</w:t>
            </w:r>
          </w:p>
        </w:tc>
        <w:tc>
          <w:tcPr>
            <w:tcW w:w="1623"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26</w:t>
            </w:r>
          </w:p>
        </w:tc>
        <w:tc>
          <w:tcPr>
            <w:tcW w:w="1559"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65%</w:t>
            </w:r>
          </w:p>
        </w:tc>
      </w:tr>
    </w:tbl>
    <w:p w:rsidR="00EC3300" w:rsidRDefault="00EC3300">
      <w:pPr>
        <w:widowControl/>
        <w:spacing w:line="560" w:lineRule="exact"/>
        <w:ind w:firstLineChars="200" w:firstLine="622"/>
        <w:jc w:val="left"/>
        <w:rPr>
          <w:rFonts w:ascii="仿宋" w:eastAsia="仿宋" w:hAnsi="仿宋" w:cs="仿宋"/>
          <w:b/>
          <w:color w:val="000000"/>
          <w:kern w:val="0"/>
          <w:sz w:val="31"/>
          <w:szCs w:val="31"/>
        </w:rPr>
      </w:pPr>
    </w:p>
    <w:p w:rsidR="00EC3300" w:rsidRDefault="00A32266">
      <w:pPr>
        <w:widowControl/>
        <w:spacing w:line="560" w:lineRule="exact"/>
        <w:ind w:firstLineChars="200" w:firstLine="622"/>
        <w:jc w:val="left"/>
      </w:pPr>
      <w:r>
        <w:rPr>
          <w:rFonts w:ascii="仿宋" w:eastAsia="仿宋" w:hAnsi="仿宋" w:cs="仿宋" w:hint="eastAsia"/>
          <w:b/>
          <w:color w:val="000000"/>
          <w:kern w:val="0"/>
          <w:sz w:val="31"/>
          <w:szCs w:val="31"/>
        </w:rPr>
        <w:t>（四）政府性基金预算支出情况。</w:t>
      </w:r>
      <w:r>
        <w:rPr>
          <w:rFonts w:ascii="仿宋" w:eastAsia="仿宋" w:hAnsi="仿宋" w:cs="仿宋" w:hint="eastAsia"/>
          <w:b/>
          <w:color w:val="000000"/>
          <w:kern w:val="0"/>
          <w:sz w:val="31"/>
          <w:szCs w:val="31"/>
        </w:rPr>
        <w:t xml:space="preserve"> </w:t>
      </w:r>
    </w:p>
    <w:p w:rsidR="00EC3300" w:rsidRDefault="00A32266">
      <w:pPr>
        <w:widowControl/>
        <w:spacing w:line="560" w:lineRule="exact"/>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本部门无政府性基金预算收支，并已公开空表。</w:t>
      </w:r>
      <w:r>
        <w:rPr>
          <w:rFonts w:ascii="仿宋_GB2312" w:eastAsia="仿宋_GB2312" w:hAnsi="仿宋" w:hint="eastAsia"/>
          <w:kern w:val="0"/>
          <w:sz w:val="30"/>
          <w:szCs w:val="30"/>
        </w:rPr>
        <w:t xml:space="preserve"> </w:t>
      </w:r>
    </w:p>
    <w:p w:rsidR="00EC3300" w:rsidRDefault="00A32266">
      <w:pPr>
        <w:widowControl/>
        <w:spacing w:line="560" w:lineRule="exact"/>
        <w:ind w:firstLineChars="200" w:firstLine="622"/>
        <w:jc w:val="left"/>
      </w:pPr>
      <w:r>
        <w:rPr>
          <w:rFonts w:ascii="仿宋" w:eastAsia="仿宋" w:hAnsi="仿宋" w:cs="仿宋" w:hint="eastAsia"/>
          <w:b/>
          <w:color w:val="000000"/>
          <w:kern w:val="0"/>
          <w:sz w:val="31"/>
          <w:szCs w:val="31"/>
        </w:rPr>
        <w:t>（五）国有资本经营预算拨款收支情况。</w:t>
      </w:r>
      <w:r>
        <w:rPr>
          <w:rFonts w:ascii="仿宋" w:eastAsia="仿宋" w:hAnsi="仿宋" w:cs="仿宋" w:hint="eastAsia"/>
          <w:b/>
          <w:color w:val="000000"/>
          <w:kern w:val="0"/>
          <w:sz w:val="31"/>
          <w:szCs w:val="31"/>
        </w:rPr>
        <w:t xml:space="preserve"> </w:t>
      </w:r>
    </w:p>
    <w:p w:rsidR="00EC3300" w:rsidRDefault="00A32266">
      <w:pPr>
        <w:widowControl/>
        <w:spacing w:line="560" w:lineRule="exact"/>
        <w:ind w:firstLineChars="200" w:firstLine="620"/>
        <w:jc w:val="left"/>
      </w:pPr>
      <w:r>
        <w:rPr>
          <w:rFonts w:ascii="仿宋" w:eastAsia="仿宋" w:hAnsi="仿宋" w:cs="仿宋" w:hint="eastAsia"/>
          <w:color w:val="000000"/>
          <w:kern w:val="0"/>
          <w:sz w:val="31"/>
          <w:szCs w:val="31"/>
        </w:rPr>
        <w:t>本部门无国有资本经营预算拨款收支，并在财政拨款收支总体情况表中列示。</w:t>
      </w:r>
      <w:r>
        <w:rPr>
          <w:rFonts w:ascii="仿宋" w:eastAsia="仿宋" w:hAnsi="仿宋" w:cs="仿宋" w:hint="eastAsia"/>
          <w:color w:val="000000"/>
          <w:kern w:val="0"/>
          <w:sz w:val="31"/>
          <w:szCs w:val="31"/>
        </w:rPr>
        <w:t xml:space="preserve"> </w:t>
      </w:r>
    </w:p>
    <w:p w:rsidR="00EC3300" w:rsidRDefault="00EC3300">
      <w:pPr>
        <w:widowControl/>
        <w:spacing w:line="560" w:lineRule="exact"/>
        <w:ind w:firstLine="622"/>
        <w:jc w:val="center"/>
        <w:rPr>
          <w:rFonts w:ascii="仿宋" w:eastAsia="仿宋" w:hAnsi="仿宋" w:cs="仿宋"/>
          <w:b/>
          <w:color w:val="000000"/>
          <w:kern w:val="0"/>
          <w:sz w:val="31"/>
          <w:szCs w:val="31"/>
        </w:rPr>
      </w:pPr>
    </w:p>
    <w:p w:rsidR="00EC3300" w:rsidRDefault="00A32266">
      <w:pPr>
        <w:widowControl/>
        <w:spacing w:line="560" w:lineRule="exact"/>
        <w:ind w:firstLine="622"/>
        <w:jc w:val="center"/>
      </w:pPr>
      <w:r>
        <w:rPr>
          <w:rFonts w:ascii="仿宋" w:eastAsia="仿宋" w:hAnsi="仿宋" w:cs="仿宋" w:hint="eastAsia"/>
          <w:b/>
          <w:color w:val="000000"/>
          <w:kern w:val="0"/>
          <w:sz w:val="31"/>
          <w:szCs w:val="31"/>
        </w:rPr>
        <w:t>第三部分</w:t>
      </w:r>
      <w:r>
        <w:rPr>
          <w:rFonts w:ascii="仿宋" w:eastAsia="仿宋" w:hAnsi="仿宋" w:cs="仿宋" w:hint="eastAsia"/>
          <w:b/>
          <w:color w:val="000000"/>
          <w:kern w:val="0"/>
          <w:sz w:val="31"/>
          <w:szCs w:val="31"/>
        </w:rPr>
        <w:t xml:space="preserve"> </w:t>
      </w:r>
      <w:r>
        <w:rPr>
          <w:rFonts w:ascii="仿宋" w:eastAsia="仿宋" w:hAnsi="仿宋" w:cs="仿宋" w:hint="eastAsia"/>
          <w:b/>
          <w:color w:val="000000"/>
          <w:kern w:val="0"/>
          <w:sz w:val="31"/>
          <w:szCs w:val="31"/>
        </w:rPr>
        <w:t>其他说明情况</w:t>
      </w:r>
    </w:p>
    <w:p w:rsidR="00EC3300" w:rsidRDefault="00A32266">
      <w:pPr>
        <w:widowControl/>
        <w:spacing w:line="560" w:lineRule="exact"/>
        <w:ind w:firstLineChars="200" w:firstLine="622"/>
        <w:jc w:val="left"/>
      </w:pPr>
      <w:r>
        <w:rPr>
          <w:rFonts w:ascii="仿宋" w:eastAsia="仿宋" w:hAnsi="仿宋" w:cs="仿宋" w:hint="eastAsia"/>
          <w:b/>
          <w:color w:val="000000"/>
          <w:kern w:val="0"/>
          <w:sz w:val="31"/>
          <w:szCs w:val="31"/>
        </w:rPr>
        <w:t>六、部门预算“三公”经费等预算情况说明</w:t>
      </w:r>
      <w:r>
        <w:rPr>
          <w:rFonts w:ascii="仿宋" w:eastAsia="仿宋" w:hAnsi="仿宋" w:cs="仿宋" w:hint="eastAsia"/>
          <w:b/>
          <w:color w:val="000000"/>
          <w:kern w:val="0"/>
          <w:sz w:val="31"/>
          <w:szCs w:val="31"/>
        </w:rPr>
        <w:t xml:space="preserve"> </w:t>
      </w:r>
    </w:p>
    <w:p w:rsidR="00EC3300" w:rsidRDefault="00A32266">
      <w:pPr>
        <w:widowControl/>
        <w:spacing w:line="560" w:lineRule="exact"/>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2020</w:t>
      </w:r>
      <w:r>
        <w:rPr>
          <w:rFonts w:ascii="仿宋_GB2312" w:eastAsia="仿宋_GB2312" w:hAnsi="仿宋" w:hint="eastAsia"/>
          <w:kern w:val="0"/>
          <w:sz w:val="30"/>
          <w:szCs w:val="30"/>
        </w:rPr>
        <w:t>年度公共预算财政拨款安排的“三公经费”预算</w:t>
      </w:r>
      <w:r>
        <w:rPr>
          <w:rFonts w:ascii="仿宋_GB2312" w:eastAsia="仿宋_GB2312" w:hAnsi="仿宋" w:hint="eastAsia"/>
          <w:kern w:val="0"/>
          <w:sz w:val="30"/>
          <w:szCs w:val="30"/>
        </w:rPr>
        <w:t>13.5</w:t>
      </w:r>
    </w:p>
    <w:p w:rsidR="00EC3300" w:rsidRDefault="00A32266" w:rsidP="009F571A">
      <w:pPr>
        <w:widowControl/>
        <w:spacing w:line="560" w:lineRule="exact"/>
        <w:jc w:val="left"/>
        <w:rPr>
          <w:rFonts w:ascii="仿宋_GB2312" w:eastAsia="仿宋_GB2312" w:hAnsi="仿宋"/>
          <w:kern w:val="0"/>
          <w:sz w:val="30"/>
          <w:szCs w:val="30"/>
        </w:rPr>
      </w:pPr>
      <w:r>
        <w:rPr>
          <w:rFonts w:ascii="仿宋_GB2312" w:eastAsia="仿宋_GB2312" w:hAnsi="仿宋" w:hint="eastAsia"/>
          <w:kern w:val="0"/>
          <w:sz w:val="30"/>
          <w:szCs w:val="30"/>
        </w:rPr>
        <w:t>万元，“三公”经费较上年减少</w:t>
      </w:r>
      <w:r>
        <w:rPr>
          <w:rFonts w:ascii="仿宋_GB2312" w:eastAsia="仿宋_GB2312" w:hAnsi="仿宋" w:hint="eastAsia"/>
          <w:kern w:val="0"/>
          <w:sz w:val="30"/>
          <w:szCs w:val="30"/>
        </w:rPr>
        <w:t>1.5</w:t>
      </w:r>
      <w:r>
        <w:rPr>
          <w:rFonts w:ascii="仿宋_GB2312" w:eastAsia="仿宋_GB2312" w:hAnsi="仿宋" w:hint="eastAsia"/>
          <w:kern w:val="0"/>
          <w:sz w:val="30"/>
          <w:szCs w:val="30"/>
        </w:rPr>
        <w:t>万元；下降</w:t>
      </w:r>
      <w:r>
        <w:rPr>
          <w:rFonts w:ascii="仿宋_GB2312" w:eastAsia="仿宋_GB2312" w:hAnsi="仿宋" w:hint="eastAsia"/>
          <w:kern w:val="0"/>
          <w:sz w:val="30"/>
          <w:szCs w:val="30"/>
        </w:rPr>
        <w:t>10%</w:t>
      </w:r>
      <w:r>
        <w:rPr>
          <w:rFonts w:ascii="仿宋_GB2312" w:eastAsia="仿宋_GB2312" w:hAnsi="仿宋" w:hint="eastAsia"/>
          <w:kern w:val="0"/>
          <w:sz w:val="30"/>
          <w:szCs w:val="30"/>
        </w:rPr>
        <w:t>。下降的原因主要是我单位近年来严格执行中央八项规定有关要求，健全各项管理制度，规范支出行为，压减不合理开支，预算水平与必须确保的公务支出比较吻合。会议费预算安排</w:t>
      </w:r>
      <w:r>
        <w:rPr>
          <w:rFonts w:ascii="仿宋_GB2312" w:eastAsia="仿宋_GB2312" w:hAnsi="仿宋" w:hint="eastAsia"/>
          <w:kern w:val="0"/>
          <w:sz w:val="30"/>
          <w:szCs w:val="30"/>
        </w:rPr>
        <w:t>31.5</w:t>
      </w:r>
      <w:r>
        <w:rPr>
          <w:rFonts w:ascii="仿宋_GB2312" w:eastAsia="仿宋_GB2312" w:hAnsi="仿宋" w:hint="eastAsia"/>
          <w:kern w:val="0"/>
          <w:sz w:val="30"/>
          <w:szCs w:val="30"/>
        </w:rPr>
        <w:t>万元，与上年预算数</w:t>
      </w:r>
      <w:r>
        <w:rPr>
          <w:rFonts w:ascii="仿宋_GB2312" w:eastAsia="仿宋_GB2312" w:hAnsi="仿宋" w:hint="eastAsia"/>
          <w:kern w:val="0"/>
          <w:sz w:val="30"/>
          <w:szCs w:val="30"/>
        </w:rPr>
        <w:t>28</w:t>
      </w:r>
      <w:r>
        <w:rPr>
          <w:rFonts w:ascii="仿宋_GB2312" w:eastAsia="仿宋_GB2312" w:hAnsi="仿宋" w:hint="eastAsia"/>
          <w:kern w:val="0"/>
          <w:sz w:val="30"/>
          <w:szCs w:val="30"/>
        </w:rPr>
        <w:t>万增加</w:t>
      </w:r>
      <w:r>
        <w:rPr>
          <w:rFonts w:ascii="仿宋_GB2312" w:eastAsia="仿宋_GB2312" w:hAnsi="仿宋" w:hint="eastAsia"/>
          <w:kern w:val="0"/>
          <w:sz w:val="30"/>
          <w:szCs w:val="30"/>
        </w:rPr>
        <w:t>3.5</w:t>
      </w:r>
      <w:r>
        <w:rPr>
          <w:rFonts w:ascii="仿宋_GB2312" w:eastAsia="仿宋_GB2312" w:hAnsi="仿宋" w:hint="eastAsia"/>
          <w:kern w:val="0"/>
          <w:sz w:val="30"/>
          <w:szCs w:val="30"/>
        </w:rPr>
        <w:t>万元，增长</w:t>
      </w:r>
      <w:r>
        <w:rPr>
          <w:rFonts w:ascii="仿宋_GB2312" w:eastAsia="仿宋_GB2312" w:hAnsi="仿宋" w:hint="eastAsia"/>
          <w:kern w:val="0"/>
          <w:sz w:val="30"/>
          <w:szCs w:val="30"/>
        </w:rPr>
        <w:t>12.5%</w:t>
      </w:r>
      <w:r>
        <w:rPr>
          <w:rFonts w:ascii="仿宋_GB2312" w:eastAsia="仿宋_GB2312" w:hAnsi="仿宋" w:hint="eastAsia"/>
          <w:kern w:val="0"/>
          <w:sz w:val="30"/>
          <w:szCs w:val="30"/>
        </w:rPr>
        <w:t>，原因是加强疫情防控，增设分会场。培训费预算</w:t>
      </w:r>
      <w:r>
        <w:rPr>
          <w:rFonts w:ascii="仿宋_GB2312" w:eastAsia="仿宋_GB2312" w:hAnsi="仿宋" w:hint="eastAsia"/>
          <w:kern w:val="0"/>
          <w:sz w:val="30"/>
          <w:szCs w:val="30"/>
        </w:rPr>
        <w:t>2</w:t>
      </w:r>
      <w:r>
        <w:rPr>
          <w:rFonts w:ascii="仿宋_GB2312" w:eastAsia="仿宋_GB2312" w:hAnsi="仿宋" w:hint="eastAsia"/>
          <w:kern w:val="0"/>
          <w:sz w:val="30"/>
          <w:szCs w:val="30"/>
        </w:rPr>
        <w:t>万元，与上年预算数</w:t>
      </w:r>
      <w:r>
        <w:rPr>
          <w:rFonts w:ascii="仿宋_GB2312" w:eastAsia="仿宋_GB2312" w:hAnsi="仿宋" w:hint="eastAsia"/>
          <w:kern w:val="0"/>
          <w:sz w:val="30"/>
          <w:szCs w:val="30"/>
        </w:rPr>
        <w:t>4.5</w:t>
      </w:r>
      <w:r>
        <w:rPr>
          <w:rFonts w:ascii="仿宋_GB2312" w:eastAsia="仿宋_GB2312" w:hAnsi="仿宋" w:hint="eastAsia"/>
          <w:kern w:val="0"/>
          <w:sz w:val="30"/>
          <w:szCs w:val="30"/>
        </w:rPr>
        <w:t>万元减少</w:t>
      </w:r>
      <w:r>
        <w:rPr>
          <w:rFonts w:ascii="仿宋_GB2312" w:eastAsia="仿宋_GB2312" w:hAnsi="仿宋" w:hint="eastAsia"/>
          <w:kern w:val="0"/>
          <w:sz w:val="30"/>
          <w:szCs w:val="30"/>
        </w:rPr>
        <w:lastRenderedPageBreak/>
        <w:t>2.5</w:t>
      </w:r>
      <w:r>
        <w:rPr>
          <w:rFonts w:ascii="仿宋_GB2312" w:eastAsia="仿宋_GB2312" w:hAnsi="仿宋" w:hint="eastAsia"/>
          <w:kern w:val="0"/>
          <w:sz w:val="30"/>
          <w:szCs w:val="30"/>
        </w:rPr>
        <w:t>，下降</w:t>
      </w:r>
      <w:r>
        <w:rPr>
          <w:rFonts w:ascii="仿宋_GB2312" w:eastAsia="仿宋_GB2312" w:hAnsi="仿宋" w:hint="eastAsia"/>
          <w:kern w:val="0"/>
          <w:sz w:val="30"/>
          <w:szCs w:val="30"/>
        </w:rPr>
        <w:t>55.6%</w:t>
      </w:r>
      <w:r>
        <w:rPr>
          <w:rFonts w:ascii="仿宋_GB2312" w:eastAsia="仿宋_GB2312" w:hAnsi="仿宋" w:hint="eastAsia"/>
          <w:kern w:val="0"/>
          <w:sz w:val="30"/>
          <w:szCs w:val="30"/>
        </w:rPr>
        <w:t>，原因是压缩代表培训规模，</w:t>
      </w:r>
      <w:proofErr w:type="gramStart"/>
      <w:r>
        <w:rPr>
          <w:rFonts w:ascii="仿宋_GB2312" w:eastAsia="仿宋_GB2312" w:hAnsi="仿宋" w:hint="eastAsia"/>
          <w:kern w:val="0"/>
          <w:sz w:val="30"/>
          <w:szCs w:val="30"/>
        </w:rPr>
        <w:t>精减</w:t>
      </w:r>
      <w:proofErr w:type="gramEnd"/>
      <w:r>
        <w:rPr>
          <w:rFonts w:ascii="仿宋_GB2312" w:eastAsia="仿宋_GB2312" w:hAnsi="仿宋" w:hint="eastAsia"/>
          <w:kern w:val="0"/>
          <w:sz w:val="30"/>
          <w:szCs w:val="30"/>
        </w:rPr>
        <w:t>参会人数和次数。</w:t>
      </w:r>
    </w:p>
    <w:p w:rsidR="00EC3300" w:rsidRDefault="00A32266">
      <w:pPr>
        <w:widowControl/>
        <w:spacing w:line="560" w:lineRule="exact"/>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其中：</w:t>
      </w:r>
      <w:r>
        <w:rPr>
          <w:rFonts w:ascii="仿宋_GB2312" w:eastAsia="仿宋_GB2312" w:hAnsi="仿宋" w:hint="eastAsia"/>
          <w:kern w:val="0"/>
          <w:sz w:val="30"/>
          <w:szCs w:val="30"/>
        </w:rPr>
        <w:t xml:space="preserve"> </w:t>
      </w:r>
    </w:p>
    <w:p w:rsidR="00EC3300" w:rsidRDefault="00A32266">
      <w:pPr>
        <w:widowControl/>
        <w:numPr>
          <w:ilvl w:val="0"/>
          <w:numId w:val="2"/>
        </w:numPr>
        <w:spacing w:line="560" w:lineRule="exact"/>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因公出国（境）费用</w:t>
      </w:r>
      <w:r>
        <w:rPr>
          <w:rFonts w:ascii="仿宋_GB2312" w:eastAsia="仿宋_GB2312" w:hAnsi="仿宋" w:hint="eastAsia"/>
          <w:kern w:val="0"/>
          <w:sz w:val="30"/>
          <w:szCs w:val="30"/>
        </w:rPr>
        <w:t>0</w:t>
      </w:r>
      <w:r>
        <w:rPr>
          <w:rFonts w:ascii="仿宋_GB2312" w:eastAsia="仿宋_GB2312" w:hAnsi="仿宋" w:hint="eastAsia"/>
          <w:kern w:val="0"/>
          <w:sz w:val="30"/>
          <w:szCs w:val="30"/>
        </w:rPr>
        <w:t>万元，与上年相比无变化</w:t>
      </w:r>
      <w:r>
        <w:rPr>
          <w:rFonts w:ascii="仿宋_GB2312" w:eastAsia="仿宋_GB2312" w:hAnsi="仿宋" w:hint="eastAsia"/>
          <w:kern w:val="0"/>
          <w:sz w:val="30"/>
          <w:szCs w:val="30"/>
        </w:rPr>
        <w:t>,</w:t>
      </w:r>
      <w:r>
        <w:rPr>
          <w:rFonts w:ascii="仿宋_GB2312" w:eastAsia="仿宋_GB2312" w:hAnsi="仿宋" w:hint="eastAsia"/>
          <w:kern w:val="0"/>
          <w:sz w:val="30"/>
          <w:szCs w:val="30"/>
        </w:rPr>
        <w:t>原因是</w:t>
      </w:r>
      <w:r>
        <w:rPr>
          <w:rFonts w:ascii="仿宋_GB2312" w:eastAsia="仿宋_GB2312" w:hAnsi="仿宋" w:hint="eastAsia"/>
          <w:kern w:val="0"/>
          <w:sz w:val="30"/>
          <w:szCs w:val="30"/>
        </w:rPr>
        <w:t>2019</w:t>
      </w:r>
      <w:r>
        <w:rPr>
          <w:rFonts w:ascii="仿宋_GB2312" w:eastAsia="仿宋_GB2312" w:hAnsi="仿宋" w:hint="eastAsia"/>
          <w:kern w:val="0"/>
          <w:sz w:val="30"/>
          <w:szCs w:val="30"/>
        </w:rPr>
        <w:t>年及</w:t>
      </w:r>
      <w:r>
        <w:rPr>
          <w:rFonts w:ascii="仿宋_GB2312" w:eastAsia="仿宋_GB2312" w:hAnsi="仿宋" w:hint="eastAsia"/>
          <w:kern w:val="0"/>
          <w:sz w:val="30"/>
          <w:szCs w:val="30"/>
        </w:rPr>
        <w:t>2020</w:t>
      </w:r>
      <w:r>
        <w:rPr>
          <w:rFonts w:ascii="仿宋_GB2312" w:eastAsia="仿宋_GB2312" w:hAnsi="仿宋" w:hint="eastAsia"/>
          <w:kern w:val="0"/>
          <w:sz w:val="30"/>
          <w:szCs w:val="30"/>
        </w:rPr>
        <w:t>年均没有安排</w:t>
      </w:r>
      <w:r>
        <w:rPr>
          <w:rFonts w:ascii="仿宋_GB2312" w:eastAsia="仿宋_GB2312" w:hAnsi="仿宋" w:hint="eastAsia"/>
          <w:kern w:val="0"/>
          <w:sz w:val="30"/>
          <w:szCs w:val="30"/>
        </w:rPr>
        <w:t>因公出国（境）计划。</w:t>
      </w:r>
    </w:p>
    <w:p w:rsidR="00EC3300" w:rsidRDefault="00A32266">
      <w:pPr>
        <w:widowControl/>
        <w:spacing w:line="560" w:lineRule="exact"/>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2</w:t>
      </w:r>
      <w:r>
        <w:rPr>
          <w:rFonts w:ascii="仿宋_GB2312" w:eastAsia="仿宋_GB2312" w:hAnsi="仿宋" w:hint="eastAsia"/>
          <w:kern w:val="0"/>
          <w:sz w:val="30"/>
          <w:szCs w:val="30"/>
        </w:rPr>
        <w:t>、公务用车运行维护费</w:t>
      </w:r>
      <w:r>
        <w:rPr>
          <w:rFonts w:ascii="仿宋_GB2312" w:eastAsia="仿宋_GB2312" w:hAnsi="仿宋" w:hint="eastAsia"/>
          <w:kern w:val="0"/>
          <w:sz w:val="30"/>
          <w:szCs w:val="30"/>
        </w:rPr>
        <w:t>9</w:t>
      </w:r>
      <w:r>
        <w:rPr>
          <w:rFonts w:ascii="仿宋_GB2312" w:eastAsia="仿宋_GB2312" w:hAnsi="仿宋" w:hint="eastAsia"/>
          <w:kern w:val="0"/>
          <w:sz w:val="30"/>
          <w:szCs w:val="30"/>
        </w:rPr>
        <w:t>万元，较上年增加</w:t>
      </w:r>
      <w:r>
        <w:rPr>
          <w:rFonts w:ascii="仿宋_GB2312" w:eastAsia="仿宋_GB2312" w:hAnsi="仿宋" w:hint="eastAsia"/>
          <w:kern w:val="0"/>
          <w:sz w:val="30"/>
          <w:szCs w:val="30"/>
        </w:rPr>
        <w:t>0</w:t>
      </w:r>
      <w:r>
        <w:rPr>
          <w:rFonts w:ascii="仿宋_GB2312" w:eastAsia="仿宋_GB2312" w:hAnsi="仿宋" w:hint="eastAsia"/>
          <w:kern w:val="0"/>
          <w:sz w:val="30"/>
          <w:szCs w:val="30"/>
        </w:rPr>
        <w:t>万元，增长</w:t>
      </w:r>
      <w:r>
        <w:rPr>
          <w:rFonts w:ascii="仿宋_GB2312" w:eastAsia="仿宋_GB2312" w:hAnsi="仿宋" w:hint="eastAsia"/>
          <w:kern w:val="0"/>
          <w:sz w:val="30"/>
          <w:szCs w:val="30"/>
        </w:rPr>
        <w:t>0%</w:t>
      </w:r>
      <w:r>
        <w:rPr>
          <w:rFonts w:ascii="仿宋_GB2312" w:eastAsia="仿宋_GB2312" w:hAnsi="仿宋" w:hint="eastAsia"/>
          <w:kern w:val="0"/>
          <w:sz w:val="30"/>
          <w:szCs w:val="30"/>
        </w:rPr>
        <w:t>。原因主要是严格执行车辆编制，按标准编制预算。</w:t>
      </w:r>
      <w:r>
        <w:rPr>
          <w:rFonts w:ascii="仿宋_GB2312" w:eastAsia="仿宋_GB2312" w:hAnsi="仿宋" w:hint="eastAsia"/>
          <w:kern w:val="0"/>
          <w:sz w:val="30"/>
          <w:szCs w:val="30"/>
        </w:rPr>
        <w:t xml:space="preserve"> </w:t>
      </w:r>
    </w:p>
    <w:p w:rsidR="00EC3300" w:rsidRDefault="00A32266">
      <w:pPr>
        <w:widowControl/>
        <w:spacing w:line="560" w:lineRule="exact"/>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3</w:t>
      </w:r>
      <w:r>
        <w:rPr>
          <w:rFonts w:ascii="仿宋_GB2312" w:eastAsia="仿宋_GB2312" w:hAnsi="仿宋" w:hint="eastAsia"/>
          <w:kern w:val="0"/>
          <w:sz w:val="30"/>
          <w:szCs w:val="30"/>
        </w:rPr>
        <w:t>、公务接待费</w:t>
      </w:r>
      <w:r>
        <w:rPr>
          <w:rFonts w:ascii="仿宋_GB2312" w:eastAsia="仿宋_GB2312" w:hAnsi="仿宋" w:hint="eastAsia"/>
          <w:kern w:val="0"/>
          <w:sz w:val="30"/>
          <w:szCs w:val="30"/>
        </w:rPr>
        <w:t>4.5</w:t>
      </w:r>
      <w:r>
        <w:rPr>
          <w:rFonts w:ascii="仿宋_GB2312" w:eastAsia="仿宋_GB2312" w:hAnsi="仿宋" w:hint="eastAsia"/>
          <w:kern w:val="0"/>
          <w:sz w:val="30"/>
          <w:szCs w:val="30"/>
        </w:rPr>
        <w:t>万元</w:t>
      </w:r>
      <w:r>
        <w:rPr>
          <w:rFonts w:ascii="仿宋_GB2312" w:eastAsia="仿宋_GB2312" w:hAnsi="仿宋" w:hint="eastAsia"/>
          <w:kern w:val="0"/>
          <w:sz w:val="30"/>
          <w:szCs w:val="30"/>
        </w:rPr>
        <w:t>,</w:t>
      </w:r>
      <w:r>
        <w:rPr>
          <w:rFonts w:ascii="仿宋_GB2312" w:eastAsia="仿宋_GB2312" w:hAnsi="仿宋" w:hint="eastAsia"/>
          <w:kern w:val="0"/>
          <w:sz w:val="30"/>
          <w:szCs w:val="30"/>
        </w:rPr>
        <w:t>较上年减少</w:t>
      </w:r>
      <w:r>
        <w:rPr>
          <w:rFonts w:ascii="仿宋_GB2312" w:eastAsia="仿宋_GB2312" w:hAnsi="仿宋" w:hint="eastAsia"/>
          <w:kern w:val="0"/>
          <w:sz w:val="30"/>
          <w:szCs w:val="30"/>
        </w:rPr>
        <w:t>1.5</w:t>
      </w:r>
      <w:r>
        <w:rPr>
          <w:rFonts w:ascii="仿宋_GB2312" w:eastAsia="仿宋_GB2312" w:hAnsi="仿宋" w:hint="eastAsia"/>
          <w:kern w:val="0"/>
          <w:sz w:val="30"/>
          <w:szCs w:val="30"/>
        </w:rPr>
        <w:t>万元，下降</w:t>
      </w:r>
      <w:r>
        <w:rPr>
          <w:rFonts w:ascii="仿宋_GB2312" w:eastAsia="仿宋_GB2312" w:hAnsi="仿宋" w:hint="eastAsia"/>
          <w:kern w:val="0"/>
          <w:sz w:val="30"/>
          <w:szCs w:val="30"/>
        </w:rPr>
        <w:t>25%</w:t>
      </w:r>
      <w:r>
        <w:rPr>
          <w:rFonts w:ascii="仿宋_GB2312" w:eastAsia="仿宋_GB2312" w:hAnsi="仿宋" w:hint="eastAsia"/>
          <w:kern w:val="0"/>
          <w:sz w:val="30"/>
          <w:szCs w:val="30"/>
        </w:rPr>
        <w:t>。下降的原因主要是严格执行中央八项规定有关要求，健全各管理制度，规范支出行为，</w:t>
      </w:r>
      <w:proofErr w:type="gramStart"/>
      <w:r>
        <w:rPr>
          <w:rFonts w:ascii="仿宋_GB2312" w:eastAsia="仿宋_GB2312" w:hAnsi="仿宋" w:hint="eastAsia"/>
          <w:kern w:val="0"/>
          <w:sz w:val="30"/>
          <w:szCs w:val="30"/>
        </w:rPr>
        <w:t>精减</w:t>
      </w:r>
      <w:proofErr w:type="gramEnd"/>
      <w:r>
        <w:rPr>
          <w:rFonts w:ascii="仿宋_GB2312" w:eastAsia="仿宋_GB2312" w:hAnsi="仿宋" w:hint="eastAsia"/>
          <w:kern w:val="0"/>
          <w:sz w:val="30"/>
          <w:szCs w:val="30"/>
        </w:rPr>
        <w:t>接待规模。</w:t>
      </w:r>
      <w:r>
        <w:rPr>
          <w:rFonts w:ascii="仿宋_GB2312" w:eastAsia="仿宋_GB2312" w:hAnsi="仿宋" w:hint="eastAsia"/>
          <w:kern w:val="0"/>
          <w:sz w:val="30"/>
          <w:szCs w:val="30"/>
        </w:rPr>
        <w:t xml:space="preserve"> </w:t>
      </w:r>
    </w:p>
    <w:p w:rsidR="00EC3300" w:rsidRDefault="00A32266">
      <w:pPr>
        <w:widowControl/>
        <w:spacing w:line="560" w:lineRule="exact"/>
        <w:ind w:firstLineChars="200" w:firstLine="600"/>
        <w:jc w:val="left"/>
        <w:rPr>
          <w:rFonts w:ascii="仿宋_GB2312" w:eastAsia="仿宋_GB2312" w:hAnsi="仿宋" w:hint="eastAsia"/>
          <w:kern w:val="0"/>
          <w:sz w:val="30"/>
          <w:szCs w:val="30"/>
        </w:rPr>
      </w:pPr>
      <w:r>
        <w:rPr>
          <w:rFonts w:ascii="仿宋_GB2312" w:eastAsia="仿宋_GB2312" w:hAnsi="仿宋" w:hint="eastAsia"/>
          <w:kern w:val="0"/>
          <w:sz w:val="30"/>
          <w:szCs w:val="30"/>
        </w:rPr>
        <w:t>4.</w:t>
      </w:r>
      <w:r>
        <w:rPr>
          <w:rFonts w:ascii="仿宋_GB2312" w:eastAsia="仿宋_GB2312" w:hAnsi="仿宋" w:hint="eastAsia"/>
          <w:kern w:val="0"/>
          <w:sz w:val="30"/>
          <w:szCs w:val="30"/>
        </w:rPr>
        <w:t>公务用车购置费</w:t>
      </w:r>
      <w:r>
        <w:rPr>
          <w:rFonts w:ascii="仿宋_GB2312" w:eastAsia="仿宋_GB2312" w:hAnsi="仿宋" w:hint="eastAsia"/>
          <w:kern w:val="0"/>
          <w:sz w:val="30"/>
          <w:szCs w:val="30"/>
        </w:rPr>
        <w:t>0</w:t>
      </w:r>
      <w:r>
        <w:rPr>
          <w:rFonts w:ascii="仿宋_GB2312" w:eastAsia="仿宋_GB2312" w:hAnsi="仿宋" w:hint="eastAsia"/>
          <w:kern w:val="0"/>
          <w:sz w:val="30"/>
          <w:szCs w:val="30"/>
        </w:rPr>
        <w:t>万元，与上年相比无变化</w:t>
      </w:r>
      <w:r>
        <w:rPr>
          <w:rFonts w:ascii="仿宋_GB2312" w:eastAsia="仿宋_GB2312" w:hAnsi="仿宋" w:hint="eastAsia"/>
          <w:kern w:val="0"/>
          <w:sz w:val="30"/>
          <w:szCs w:val="30"/>
        </w:rPr>
        <w:t>,</w:t>
      </w:r>
      <w:r>
        <w:rPr>
          <w:rFonts w:ascii="仿宋_GB2312" w:eastAsia="仿宋_GB2312" w:hAnsi="仿宋" w:hint="eastAsia"/>
          <w:kern w:val="0"/>
          <w:sz w:val="30"/>
          <w:szCs w:val="30"/>
        </w:rPr>
        <w:t>原因是</w:t>
      </w:r>
      <w:r>
        <w:rPr>
          <w:rFonts w:ascii="仿宋_GB2312" w:eastAsia="仿宋_GB2312" w:hAnsi="仿宋" w:hint="eastAsia"/>
          <w:kern w:val="0"/>
          <w:sz w:val="30"/>
          <w:szCs w:val="30"/>
        </w:rPr>
        <w:t>2019</w:t>
      </w:r>
      <w:r>
        <w:rPr>
          <w:rFonts w:ascii="仿宋_GB2312" w:eastAsia="仿宋_GB2312" w:hAnsi="仿宋" w:hint="eastAsia"/>
          <w:kern w:val="0"/>
          <w:sz w:val="30"/>
          <w:szCs w:val="30"/>
        </w:rPr>
        <w:t>年及</w:t>
      </w:r>
      <w:r>
        <w:rPr>
          <w:rFonts w:ascii="仿宋_GB2312" w:eastAsia="仿宋_GB2312" w:hAnsi="仿宋" w:hint="eastAsia"/>
          <w:kern w:val="0"/>
          <w:sz w:val="30"/>
          <w:szCs w:val="30"/>
        </w:rPr>
        <w:t>2020</w:t>
      </w:r>
      <w:r>
        <w:rPr>
          <w:rFonts w:ascii="仿宋_GB2312" w:eastAsia="仿宋_GB2312" w:hAnsi="仿宋" w:hint="eastAsia"/>
          <w:kern w:val="0"/>
          <w:sz w:val="30"/>
          <w:szCs w:val="30"/>
        </w:rPr>
        <w:t>年均没有安排公务用车购置。</w:t>
      </w:r>
    </w:p>
    <w:p w:rsidR="00EC3300" w:rsidRDefault="00A32266">
      <w:pPr>
        <w:widowControl/>
        <w:spacing w:line="560" w:lineRule="exact"/>
        <w:ind w:firstLineChars="200" w:firstLine="600"/>
        <w:jc w:val="left"/>
        <w:rPr>
          <w:rFonts w:ascii="仿宋_GB2312" w:eastAsia="仿宋_GB2312" w:hAnsi="仿宋"/>
          <w:kern w:val="0"/>
          <w:sz w:val="30"/>
          <w:szCs w:val="30"/>
        </w:rPr>
      </w:pPr>
      <w:r>
        <w:rPr>
          <w:rFonts w:ascii="仿宋_GB2312" w:eastAsia="仿宋_GB2312" w:hAnsi="仿宋" w:hint="eastAsia"/>
          <w:kern w:val="0"/>
          <w:sz w:val="30"/>
          <w:szCs w:val="30"/>
        </w:rPr>
        <w:t>本部门无</w:t>
      </w:r>
      <w:r>
        <w:rPr>
          <w:rFonts w:ascii="仿宋_GB2312" w:eastAsia="仿宋_GB2312" w:hAnsi="仿宋" w:hint="eastAsia"/>
          <w:kern w:val="0"/>
          <w:sz w:val="30"/>
          <w:szCs w:val="30"/>
        </w:rPr>
        <w:t>2019</w:t>
      </w:r>
      <w:r>
        <w:rPr>
          <w:rFonts w:ascii="仿宋_GB2312" w:eastAsia="仿宋_GB2312" w:hAnsi="仿宋" w:hint="eastAsia"/>
          <w:kern w:val="0"/>
          <w:sz w:val="30"/>
          <w:szCs w:val="30"/>
        </w:rPr>
        <w:t>年结转的财政拨款“三公”经费支出。</w:t>
      </w:r>
    </w:p>
    <w:p w:rsidR="003C0308" w:rsidRDefault="003C0308" w:rsidP="003C0308">
      <w:pPr>
        <w:widowControl/>
        <w:spacing w:line="560" w:lineRule="exact"/>
        <w:ind w:firstLine="600"/>
        <w:jc w:val="left"/>
        <w:rPr>
          <w:rFonts w:ascii="仿宋_GB2312" w:eastAsia="仿宋_GB2312" w:hAnsi="仿宋" w:hint="eastAsia"/>
          <w:kern w:val="0"/>
          <w:sz w:val="30"/>
          <w:szCs w:val="30"/>
        </w:rPr>
      </w:pPr>
      <w:r>
        <w:rPr>
          <w:rFonts w:ascii="仿宋_GB2312" w:eastAsia="仿宋_GB2312" w:hAnsi="仿宋" w:hint="eastAsia"/>
          <w:kern w:val="0"/>
          <w:sz w:val="30"/>
          <w:szCs w:val="30"/>
        </w:rPr>
        <w:t>会议费预算安排31.5万元，与上年预算数28万增加3.5万元，增长12.5%，原因是加强疫情防控，增设分会场。</w:t>
      </w:r>
    </w:p>
    <w:p w:rsidR="003C0308" w:rsidRDefault="003C0308" w:rsidP="003C0308">
      <w:pPr>
        <w:widowControl/>
        <w:spacing w:line="560" w:lineRule="exact"/>
        <w:ind w:firstLine="600"/>
        <w:jc w:val="left"/>
        <w:rPr>
          <w:rFonts w:ascii="仿宋_GB2312" w:eastAsia="仿宋_GB2312" w:hAnsi="仿宋"/>
          <w:kern w:val="0"/>
          <w:sz w:val="30"/>
          <w:szCs w:val="30"/>
        </w:rPr>
      </w:pPr>
      <w:r>
        <w:rPr>
          <w:rFonts w:ascii="仿宋_GB2312" w:eastAsia="仿宋_GB2312" w:hAnsi="仿宋" w:hint="eastAsia"/>
          <w:kern w:val="0"/>
          <w:sz w:val="30"/>
          <w:szCs w:val="30"/>
        </w:rPr>
        <w:t>培训费预算2万元，与上年预算数4.5万元减少2.5，下降55.6%，原因是压缩代表培训规模，</w:t>
      </w:r>
      <w:proofErr w:type="gramStart"/>
      <w:r>
        <w:rPr>
          <w:rFonts w:ascii="仿宋_GB2312" w:eastAsia="仿宋_GB2312" w:hAnsi="仿宋" w:hint="eastAsia"/>
          <w:kern w:val="0"/>
          <w:sz w:val="30"/>
          <w:szCs w:val="30"/>
        </w:rPr>
        <w:t>精减</w:t>
      </w:r>
      <w:proofErr w:type="gramEnd"/>
      <w:r>
        <w:rPr>
          <w:rFonts w:ascii="仿宋_GB2312" w:eastAsia="仿宋_GB2312" w:hAnsi="仿宋" w:hint="eastAsia"/>
          <w:kern w:val="0"/>
          <w:sz w:val="30"/>
          <w:szCs w:val="30"/>
        </w:rPr>
        <w:t>参会人数和次数。</w:t>
      </w:r>
    </w:p>
    <w:p w:rsidR="00EC3300" w:rsidRPr="003C0308" w:rsidRDefault="00EC3300">
      <w:pPr>
        <w:ind w:firstLine="420"/>
      </w:pPr>
    </w:p>
    <w:p w:rsidR="00EC3300" w:rsidRDefault="00A32266">
      <w:pPr>
        <w:ind w:firstLineChars="700" w:firstLine="1470"/>
      </w:pPr>
      <w:r>
        <w:rPr>
          <w:rFonts w:hint="eastAsia"/>
        </w:rPr>
        <w:t>“三公”经费、会议费、培训费上下年增减变化</w:t>
      </w:r>
    </w:p>
    <w:p w:rsidR="00EC3300" w:rsidRDefault="00A32266">
      <w:pPr>
        <w:ind w:firstLine="420"/>
      </w:pPr>
      <w:r>
        <w:rPr>
          <w:noProof/>
        </w:rPr>
        <w:drawing>
          <wp:inline distT="0" distB="0" distL="0" distR="0">
            <wp:extent cx="4448175" cy="2314575"/>
            <wp:effectExtent l="19050" t="0" r="9525"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C3300" w:rsidRDefault="00EC3300">
      <w:pPr>
        <w:ind w:firstLine="420"/>
      </w:pPr>
    </w:p>
    <w:p w:rsidR="00EC3300" w:rsidRDefault="00A32266">
      <w:pPr>
        <w:widowControl/>
        <w:spacing w:line="560" w:lineRule="exact"/>
        <w:ind w:firstLineChars="200" w:firstLine="622"/>
        <w:jc w:val="left"/>
      </w:pPr>
      <w:r>
        <w:rPr>
          <w:rFonts w:ascii="仿宋" w:eastAsia="仿宋" w:hAnsi="仿宋" w:cs="仿宋" w:hint="eastAsia"/>
          <w:b/>
          <w:color w:val="000000"/>
          <w:kern w:val="0"/>
          <w:sz w:val="31"/>
          <w:szCs w:val="31"/>
        </w:rPr>
        <w:lastRenderedPageBreak/>
        <w:t>七、部门国有资产占有使用及资产购置情况说明</w:t>
      </w:r>
      <w:r>
        <w:rPr>
          <w:rFonts w:ascii="仿宋" w:eastAsia="仿宋" w:hAnsi="仿宋" w:cs="仿宋" w:hint="eastAsia"/>
          <w:b/>
          <w:color w:val="000000"/>
          <w:kern w:val="0"/>
          <w:sz w:val="31"/>
          <w:szCs w:val="31"/>
        </w:rPr>
        <w:t xml:space="preserve"> </w:t>
      </w:r>
    </w:p>
    <w:p w:rsidR="00EC3300" w:rsidRDefault="00A32266">
      <w:pPr>
        <w:widowControl/>
        <w:spacing w:line="560" w:lineRule="exact"/>
        <w:ind w:firstLineChars="200" w:firstLine="620"/>
        <w:jc w:val="left"/>
      </w:pPr>
      <w:r>
        <w:rPr>
          <w:rFonts w:ascii="仿宋" w:eastAsia="仿宋" w:hAnsi="仿宋" w:cs="仿宋" w:hint="eastAsia"/>
          <w:color w:val="000000"/>
          <w:kern w:val="0"/>
          <w:sz w:val="31"/>
          <w:szCs w:val="31"/>
        </w:rPr>
        <w:t>截至</w:t>
      </w:r>
      <w:r>
        <w:rPr>
          <w:rFonts w:ascii="仿宋" w:eastAsia="仿宋" w:hAnsi="仿宋" w:cs="仿宋" w:hint="eastAsia"/>
          <w:color w:val="000000"/>
          <w:kern w:val="0"/>
          <w:sz w:val="31"/>
          <w:szCs w:val="31"/>
        </w:rPr>
        <w:t>2019</w:t>
      </w:r>
      <w:r>
        <w:rPr>
          <w:rFonts w:ascii="仿宋" w:eastAsia="仿宋" w:hAnsi="仿宋" w:cs="仿宋" w:hint="eastAsia"/>
          <w:color w:val="000000"/>
          <w:kern w:val="0"/>
          <w:sz w:val="31"/>
          <w:szCs w:val="31"/>
        </w:rPr>
        <w:t>年底，本部门所属预算单位共有车辆</w:t>
      </w:r>
      <w:r>
        <w:rPr>
          <w:rFonts w:ascii="仿宋" w:eastAsia="仿宋" w:hAnsi="仿宋" w:cs="仿宋" w:hint="eastAsia"/>
          <w:color w:val="000000"/>
          <w:kern w:val="0"/>
          <w:sz w:val="31"/>
          <w:szCs w:val="31"/>
        </w:rPr>
        <w:t>3</w:t>
      </w:r>
      <w:r>
        <w:rPr>
          <w:rFonts w:ascii="仿宋" w:eastAsia="仿宋" w:hAnsi="仿宋" w:cs="仿宋" w:hint="eastAsia"/>
          <w:color w:val="000000"/>
          <w:kern w:val="0"/>
          <w:sz w:val="31"/>
          <w:szCs w:val="31"/>
        </w:rPr>
        <w:t>辆，单价</w:t>
      </w:r>
      <w:r>
        <w:rPr>
          <w:rFonts w:ascii="仿宋" w:eastAsia="仿宋" w:hAnsi="仿宋" w:cs="仿宋" w:hint="eastAsia"/>
          <w:color w:val="000000"/>
          <w:kern w:val="0"/>
          <w:sz w:val="31"/>
          <w:szCs w:val="31"/>
        </w:rPr>
        <w:t>20</w:t>
      </w:r>
      <w:r>
        <w:rPr>
          <w:rFonts w:ascii="仿宋" w:eastAsia="仿宋" w:hAnsi="仿宋" w:cs="仿宋" w:hint="eastAsia"/>
          <w:color w:val="000000"/>
          <w:kern w:val="0"/>
          <w:sz w:val="31"/>
          <w:szCs w:val="31"/>
        </w:rPr>
        <w:t>万元以上的设备</w:t>
      </w:r>
      <w:r>
        <w:rPr>
          <w:rFonts w:ascii="仿宋" w:eastAsia="仿宋" w:hAnsi="仿宋" w:cs="仿宋" w:hint="eastAsia"/>
          <w:color w:val="000000"/>
          <w:kern w:val="0"/>
          <w:sz w:val="31"/>
          <w:szCs w:val="31"/>
        </w:rPr>
        <w:t>0</w:t>
      </w:r>
      <w:r>
        <w:rPr>
          <w:rFonts w:ascii="仿宋" w:eastAsia="仿宋" w:hAnsi="仿宋" w:cs="仿宋" w:hint="eastAsia"/>
          <w:color w:val="000000"/>
          <w:kern w:val="0"/>
          <w:sz w:val="31"/>
          <w:szCs w:val="31"/>
        </w:rPr>
        <w:t>台（套）。</w:t>
      </w:r>
      <w:r>
        <w:rPr>
          <w:rFonts w:ascii="仿宋" w:eastAsia="仿宋" w:hAnsi="仿宋" w:cs="仿宋" w:hint="eastAsia"/>
          <w:color w:val="000000"/>
          <w:kern w:val="0"/>
          <w:sz w:val="31"/>
          <w:szCs w:val="31"/>
        </w:rPr>
        <w:t xml:space="preserve">2020 </w:t>
      </w:r>
      <w:proofErr w:type="gramStart"/>
      <w:r>
        <w:rPr>
          <w:rFonts w:ascii="仿宋" w:eastAsia="仿宋" w:hAnsi="仿宋" w:cs="仿宋" w:hint="eastAsia"/>
          <w:color w:val="000000"/>
          <w:kern w:val="0"/>
          <w:sz w:val="31"/>
          <w:szCs w:val="31"/>
        </w:rPr>
        <w:t>年部门</w:t>
      </w:r>
      <w:proofErr w:type="gramEnd"/>
      <w:r>
        <w:rPr>
          <w:rFonts w:ascii="仿宋" w:eastAsia="仿宋" w:hAnsi="仿宋" w:cs="仿宋" w:hint="eastAsia"/>
          <w:color w:val="000000"/>
          <w:kern w:val="0"/>
          <w:sz w:val="31"/>
          <w:szCs w:val="31"/>
        </w:rPr>
        <w:t>预算安排购置车辆</w:t>
      </w:r>
      <w:r>
        <w:rPr>
          <w:rFonts w:ascii="仿宋" w:eastAsia="仿宋" w:hAnsi="仿宋" w:cs="仿宋" w:hint="eastAsia"/>
          <w:color w:val="000000"/>
          <w:kern w:val="0"/>
          <w:sz w:val="31"/>
          <w:szCs w:val="31"/>
        </w:rPr>
        <w:t>0</w:t>
      </w:r>
      <w:r>
        <w:rPr>
          <w:rFonts w:ascii="仿宋" w:eastAsia="仿宋" w:hAnsi="仿宋" w:cs="仿宋" w:hint="eastAsia"/>
          <w:color w:val="000000"/>
          <w:kern w:val="0"/>
          <w:sz w:val="31"/>
          <w:szCs w:val="31"/>
        </w:rPr>
        <w:t>辆；安排购置单价</w:t>
      </w:r>
      <w:r>
        <w:rPr>
          <w:rFonts w:ascii="仿宋" w:eastAsia="仿宋" w:hAnsi="仿宋" w:cs="仿宋" w:hint="eastAsia"/>
          <w:color w:val="000000"/>
          <w:kern w:val="0"/>
          <w:sz w:val="31"/>
          <w:szCs w:val="31"/>
        </w:rPr>
        <w:t>20</w:t>
      </w:r>
      <w:r>
        <w:rPr>
          <w:rFonts w:ascii="仿宋" w:eastAsia="仿宋" w:hAnsi="仿宋" w:cs="仿宋" w:hint="eastAsia"/>
          <w:color w:val="000000"/>
          <w:kern w:val="0"/>
          <w:sz w:val="31"/>
          <w:szCs w:val="31"/>
        </w:rPr>
        <w:t>万元以上的设备</w:t>
      </w:r>
      <w:r>
        <w:rPr>
          <w:rFonts w:ascii="仿宋" w:eastAsia="仿宋" w:hAnsi="仿宋" w:cs="仿宋" w:hint="eastAsia"/>
          <w:color w:val="000000"/>
          <w:kern w:val="0"/>
          <w:sz w:val="31"/>
          <w:szCs w:val="31"/>
        </w:rPr>
        <w:t>0</w:t>
      </w:r>
      <w:r>
        <w:rPr>
          <w:rFonts w:ascii="仿宋" w:eastAsia="仿宋" w:hAnsi="仿宋" w:cs="仿宋" w:hint="eastAsia"/>
          <w:color w:val="000000"/>
          <w:kern w:val="0"/>
          <w:sz w:val="31"/>
          <w:szCs w:val="31"/>
        </w:rPr>
        <w:t>台（套）。</w:t>
      </w:r>
      <w:r>
        <w:rPr>
          <w:rFonts w:ascii="仿宋" w:eastAsia="仿宋" w:hAnsi="仿宋" w:cs="仿宋" w:hint="eastAsia"/>
          <w:color w:val="000000"/>
          <w:kern w:val="0"/>
          <w:sz w:val="31"/>
          <w:szCs w:val="31"/>
        </w:rPr>
        <w:t xml:space="preserve"> </w:t>
      </w:r>
    </w:p>
    <w:p w:rsidR="00EC3300" w:rsidRDefault="00A32266">
      <w:pPr>
        <w:widowControl/>
        <w:spacing w:line="560" w:lineRule="exact"/>
        <w:ind w:firstLineChars="200" w:firstLine="620"/>
        <w:jc w:val="left"/>
      </w:pPr>
      <w:r>
        <w:rPr>
          <w:rFonts w:ascii="仿宋" w:eastAsia="仿宋" w:hAnsi="仿宋" w:cs="仿宋" w:hint="eastAsia"/>
          <w:color w:val="000000"/>
          <w:kern w:val="0"/>
          <w:sz w:val="31"/>
          <w:szCs w:val="31"/>
        </w:rPr>
        <w:t>本部门无</w:t>
      </w:r>
      <w:r>
        <w:rPr>
          <w:rFonts w:ascii="仿宋" w:eastAsia="仿宋" w:hAnsi="仿宋" w:cs="仿宋" w:hint="eastAsia"/>
          <w:color w:val="000000"/>
          <w:kern w:val="0"/>
          <w:sz w:val="31"/>
          <w:szCs w:val="31"/>
        </w:rPr>
        <w:t xml:space="preserve"> 2019 </w:t>
      </w:r>
      <w:r>
        <w:rPr>
          <w:rFonts w:ascii="仿宋" w:eastAsia="仿宋" w:hAnsi="仿宋" w:cs="仿宋" w:hint="eastAsia"/>
          <w:color w:val="000000"/>
          <w:kern w:val="0"/>
          <w:sz w:val="31"/>
          <w:szCs w:val="31"/>
        </w:rPr>
        <w:t>年结转的财政拨款支出资产购置。</w:t>
      </w:r>
      <w:r>
        <w:rPr>
          <w:rFonts w:ascii="仿宋" w:eastAsia="仿宋" w:hAnsi="仿宋" w:cs="仿宋" w:hint="eastAsia"/>
          <w:color w:val="000000"/>
          <w:kern w:val="0"/>
          <w:sz w:val="31"/>
          <w:szCs w:val="31"/>
        </w:rPr>
        <w:t xml:space="preserve"> </w:t>
      </w:r>
    </w:p>
    <w:p w:rsidR="00EC3300" w:rsidRDefault="00A32266">
      <w:pPr>
        <w:widowControl/>
        <w:spacing w:line="560" w:lineRule="exact"/>
        <w:ind w:firstLineChars="200" w:firstLine="622"/>
        <w:jc w:val="left"/>
      </w:pPr>
      <w:r>
        <w:rPr>
          <w:rFonts w:ascii="仿宋" w:eastAsia="仿宋" w:hAnsi="仿宋" w:cs="仿宋" w:hint="eastAsia"/>
          <w:b/>
          <w:color w:val="000000"/>
          <w:kern w:val="0"/>
          <w:sz w:val="31"/>
          <w:szCs w:val="31"/>
        </w:rPr>
        <w:t>八、政府采购情况。</w:t>
      </w:r>
      <w:r>
        <w:rPr>
          <w:rFonts w:ascii="仿宋" w:eastAsia="仿宋" w:hAnsi="仿宋" w:cs="仿宋" w:hint="eastAsia"/>
          <w:b/>
          <w:color w:val="000000"/>
          <w:kern w:val="0"/>
          <w:sz w:val="31"/>
          <w:szCs w:val="31"/>
        </w:rPr>
        <w:t xml:space="preserve"> </w:t>
      </w:r>
    </w:p>
    <w:p w:rsidR="00EC3300" w:rsidRDefault="00A32266">
      <w:pPr>
        <w:widowControl/>
        <w:spacing w:line="560" w:lineRule="exact"/>
        <w:ind w:firstLineChars="200" w:firstLine="620"/>
        <w:jc w:val="left"/>
        <w:rPr>
          <w:rFonts w:ascii="仿宋" w:eastAsia="仿宋" w:hAnsi="仿宋" w:cs="仿宋"/>
          <w:color w:val="000000"/>
          <w:kern w:val="0"/>
          <w:sz w:val="31"/>
          <w:szCs w:val="31"/>
        </w:rPr>
      </w:pPr>
      <w:r>
        <w:rPr>
          <w:rFonts w:ascii="仿宋" w:eastAsia="仿宋" w:hAnsi="仿宋" w:cs="仿宋" w:hint="eastAsia"/>
          <w:color w:val="000000"/>
          <w:kern w:val="0"/>
          <w:sz w:val="31"/>
          <w:szCs w:val="31"/>
        </w:rPr>
        <w:t>本部门</w:t>
      </w:r>
      <w:r>
        <w:rPr>
          <w:rFonts w:ascii="仿宋" w:eastAsia="仿宋" w:hAnsi="仿宋" w:cs="仿宋" w:hint="eastAsia"/>
          <w:color w:val="000000"/>
          <w:kern w:val="0"/>
          <w:sz w:val="31"/>
          <w:szCs w:val="31"/>
        </w:rPr>
        <w:t>2020</w:t>
      </w:r>
      <w:r>
        <w:rPr>
          <w:rFonts w:ascii="仿宋" w:eastAsia="仿宋" w:hAnsi="仿宋" w:cs="仿宋" w:hint="eastAsia"/>
          <w:color w:val="000000"/>
          <w:kern w:val="0"/>
          <w:sz w:val="31"/>
          <w:szCs w:val="31"/>
        </w:rPr>
        <w:t>年政府采购项目</w:t>
      </w:r>
      <w:r>
        <w:rPr>
          <w:rFonts w:ascii="仿宋" w:eastAsia="仿宋" w:hAnsi="仿宋" w:cs="仿宋" w:hint="eastAsia"/>
          <w:color w:val="000000"/>
          <w:kern w:val="0"/>
          <w:sz w:val="31"/>
          <w:szCs w:val="31"/>
        </w:rPr>
        <w:t>1</w:t>
      </w:r>
      <w:r>
        <w:rPr>
          <w:rFonts w:ascii="仿宋" w:eastAsia="仿宋" w:hAnsi="仿宋" w:cs="仿宋" w:hint="eastAsia"/>
          <w:color w:val="000000"/>
          <w:kern w:val="0"/>
          <w:sz w:val="31"/>
          <w:szCs w:val="31"/>
        </w:rPr>
        <w:t>个，预算</w:t>
      </w:r>
      <w:r>
        <w:rPr>
          <w:rFonts w:ascii="仿宋" w:eastAsia="仿宋" w:hAnsi="仿宋" w:cs="仿宋" w:hint="eastAsia"/>
          <w:color w:val="000000"/>
          <w:kern w:val="0"/>
          <w:sz w:val="31"/>
          <w:szCs w:val="31"/>
        </w:rPr>
        <w:t>66</w:t>
      </w:r>
      <w:r>
        <w:rPr>
          <w:rFonts w:ascii="仿宋" w:eastAsia="仿宋" w:hAnsi="仿宋" w:cs="仿宋" w:hint="eastAsia"/>
          <w:color w:val="000000"/>
          <w:kern w:val="0"/>
          <w:sz w:val="31"/>
          <w:szCs w:val="31"/>
        </w:rPr>
        <w:t>万元，主要是洋县财政预算联网信息中心建设费，包含硬件设施和软件系统的采购</w:t>
      </w:r>
      <w:r>
        <w:rPr>
          <w:rFonts w:ascii="仿宋" w:eastAsia="仿宋" w:hAnsi="仿宋" w:cs="仿宋" w:hint="eastAsia"/>
          <w:color w:val="000000"/>
          <w:kern w:val="0"/>
          <w:sz w:val="31"/>
          <w:szCs w:val="31"/>
        </w:rPr>
        <w:t>,</w:t>
      </w:r>
      <w:r>
        <w:rPr>
          <w:rFonts w:ascii="仿宋" w:eastAsia="仿宋" w:hAnsi="仿宋" w:cs="仿宋" w:hint="eastAsia"/>
          <w:color w:val="000000"/>
          <w:kern w:val="0"/>
          <w:sz w:val="31"/>
          <w:szCs w:val="31"/>
        </w:rPr>
        <w:t>信息中心的改建。</w:t>
      </w:r>
    </w:p>
    <w:p w:rsidR="00EC3300" w:rsidRDefault="00A32266">
      <w:pPr>
        <w:widowControl/>
        <w:spacing w:line="560" w:lineRule="exact"/>
        <w:ind w:firstLineChars="200" w:firstLine="620"/>
        <w:jc w:val="left"/>
        <w:rPr>
          <w:rFonts w:ascii="仿宋" w:eastAsia="仿宋" w:hAnsi="仿宋" w:cs="仿宋"/>
          <w:color w:val="000000"/>
          <w:kern w:val="0"/>
          <w:sz w:val="31"/>
          <w:szCs w:val="31"/>
        </w:rPr>
      </w:pPr>
      <w:r>
        <w:rPr>
          <w:rFonts w:ascii="仿宋" w:eastAsia="仿宋" w:hAnsi="仿宋" w:cs="仿宋" w:hint="eastAsia"/>
          <w:color w:val="000000"/>
          <w:kern w:val="0"/>
          <w:sz w:val="31"/>
          <w:szCs w:val="31"/>
        </w:rPr>
        <w:t>本部门无</w:t>
      </w:r>
      <w:r>
        <w:rPr>
          <w:rFonts w:ascii="仿宋" w:eastAsia="仿宋" w:hAnsi="仿宋" w:cs="仿宋" w:hint="eastAsia"/>
          <w:color w:val="000000"/>
          <w:kern w:val="0"/>
          <w:sz w:val="31"/>
          <w:szCs w:val="31"/>
        </w:rPr>
        <w:t>2019</w:t>
      </w:r>
      <w:r>
        <w:rPr>
          <w:rFonts w:ascii="仿宋" w:eastAsia="仿宋" w:hAnsi="仿宋" w:cs="仿宋" w:hint="eastAsia"/>
          <w:color w:val="000000"/>
          <w:kern w:val="0"/>
          <w:sz w:val="31"/>
          <w:szCs w:val="31"/>
        </w:rPr>
        <w:t>年结转的政府采购资金支出。</w:t>
      </w:r>
    </w:p>
    <w:p w:rsidR="00EC3300" w:rsidRDefault="00A32266">
      <w:pPr>
        <w:widowControl/>
        <w:spacing w:line="560" w:lineRule="exact"/>
        <w:ind w:firstLineChars="200" w:firstLine="622"/>
        <w:jc w:val="left"/>
      </w:pPr>
      <w:r>
        <w:rPr>
          <w:rFonts w:ascii="仿宋" w:eastAsia="仿宋" w:hAnsi="仿宋" w:cs="仿宋" w:hint="eastAsia"/>
          <w:b/>
          <w:color w:val="000000"/>
          <w:kern w:val="0"/>
          <w:sz w:val="31"/>
          <w:szCs w:val="31"/>
        </w:rPr>
        <w:t>九、部门预算绩效目标说明</w:t>
      </w:r>
      <w:r>
        <w:rPr>
          <w:rFonts w:ascii="仿宋" w:eastAsia="仿宋" w:hAnsi="仿宋" w:cs="仿宋" w:hint="eastAsia"/>
          <w:b/>
          <w:color w:val="000000"/>
          <w:kern w:val="0"/>
          <w:sz w:val="31"/>
          <w:szCs w:val="31"/>
        </w:rPr>
        <w:t xml:space="preserve"> </w:t>
      </w:r>
    </w:p>
    <w:p w:rsidR="00EC3300" w:rsidRDefault="00A32266">
      <w:pPr>
        <w:widowControl/>
        <w:spacing w:line="560" w:lineRule="exact"/>
        <w:ind w:firstLineChars="200" w:firstLine="620"/>
        <w:jc w:val="left"/>
      </w:pPr>
      <w:r>
        <w:rPr>
          <w:rFonts w:ascii="仿宋" w:eastAsia="仿宋" w:hAnsi="仿宋" w:cs="仿宋" w:hint="eastAsia"/>
          <w:color w:val="000000"/>
          <w:kern w:val="0"/>
          <w:sz w:val="31"/>
          <w:szCs w:val="31"/>
        </w:rPr>
        <w:t>2020</w:t>
      </w:r>
      <w:r>
        <w:rPr>
          <w:rFonts w:ascii="仿宋" w:eastAsia="仿宋" w:hAnsi="仿宋" w:cs="仿宋" w:hint="eastAsia"/>
          <w:color w:val="000000"/>
          <w:kern w:val="0"/>
          <w:sz w:val="31"/>
          <w:szCs w:val="31"/>
        </w:rPr>
        <w:t>年本部门</w:t>
      </w:r>
      <w:r>
        <w:rPr>
          <w:rFonts w:ascii="仿宋" w:eastAsia="仿宋" w:hAnsi="仿宋" w:cs="仿宋" w:hint="eastAsia"/>
          <w:color w:val="000000"/>
          <w:kern w:val="0"/>
          <w:sz w:val="31"/>
          <w:szCs w:val="31"/>
        </w:rPr>
        <w:t>实现了绩效目标管理全覆盖，涉及一般公共</w:t>
      </w:r>
      <w:r>
        <w:rPr>
          <w:rFonts w:ascii="仿宋" w:eastAsia="仿宋" w:hAnsi="仿宋" w:cs="仿宋" w:hint="eastAsia"/>
          <w:color w:val="000000"/>
          <w:kern w:val="0"/>
          <w:sz w:val="31"/>
          <w:szCs w:val="31"/>
        </w:rPr>
        <w:t xml:space="preserve"> </w:t>
      </w:r>
    </w:p>
    <w:p w:rsidR="00EC3300" w:rsidRDefault="00A32266">
      <w:pPr>
        <w:widowControl/>
        <w:spacing w:line="560" w:lineRule="exact"/>
        <w:ind w:firstLine="620"/>
        <w:jc w:val="left"/>
      </w:pPr>
      <w:r>
        <w:rPr>
          <w:rFonts w:ascii="仿宋" w:eastAsia="仿宋" w:hAnsi="仿宋" w:cs="仿宋" w:hint="eastAsia"/>
          <w:color w:val="000000"/>
          <w:kern w:val="0"/>
          <w:sz w:val="31"/>
          <w:szCs w:val="31"/>
        </w:rPr>
        <w:t>预算当年拨款</w:t>
      </w:r>
      <w:r>
        <w:rPr>
          <w:rFonts w:ascii="仿宋" w:eastAsia="仿宋" w:hAnsi="仿宋" w:cs="仿宋" w:hint="eastAsia"/>
          <w:color w:val="000000"/>
          <w:kern w:val="0"/>
          <w:sz w:val="31"/>
          <w:szCs w:val="31"/>
        </w:rPr>
        <w:t>597.32</w:t>
      </w:r>
      <w:r>
        <w:rPr>
          <w:rFonts w:ascii="仿宋" w:eastAsia="仿宋" w:hAnsi="仿宋" w:cs="仿宋" w:hint="eastAsia"/>
          <w:color w:val="000000"/>
          <w:kern w:val="0"/>
          <w:sz w:val="31"/>
          <w:szCs w:val="31"/>
        </w:rPr>
        <w:t>万元</w:t>
      </w:r>
      <w:r>
        <w:rPr>
          <w:rFonts w:ascii="仿宋" w:eastAsia="仿宋" w:hAnsi="仿宋" w:cs="仿宋" w:hint="eastAsia"/>
          <w:color w:val="000000"/>
          <w:kern w:val="0"/>
          <w:sz w:val="31"/>
          <w:szCs w:val="31"/>
        </w:rPr>
        <w:t>,</w:t>
      </w:r>
      <w:r>
        <w:rPr>
          <w:rFonts w:ascii="仿宋" w:eastAsia="仿宋" w:hAnsi="仿宋" w:cs="仿宋" w:hint="eastAsia"/>
          <w:color w:val="000000"/>
          <w:kern w:val="0"/>
          <w:sz w:val="31"/>
          <w:szCs w:val="31"/>
        </w:rPr>
        <w:t>政府性基金预算当年拨款</w:t>
      </w:r>
      <w:r>
        <w:rPr>
          <w:rFonts w:ascii="仿宋" w:eastAsia="仿宋" w:hAnsi="仿宋" w:cs="仿宋" w:hint="eastAsia"/>
          <w:color w:val="000000"/>
          <w:kern w:val="0"/>
          <w:sz w:val="31"/>
          <w:szCs w:val="31"/>
        </w:rPr>
        <w:t>0</w:t>
      </w:r>
      <w:r>
        <w:rPr>
          <w:rFonts w:ascii="仿宋" w:eastAsia="仿宋" w:hAnsi="仿宋" w:cs="仿宋" w:hint="eastAsia"/>
          <w:color w:val="000000"/>
          <w:kern w:val="0"/>
          <w:sz w:val="31"/>
          <w:szCs w:val="31"/>
        </w:rPr>
        <w:t>万元。</w:t>
      </w:r>
      <w:r>
        <w:rPr>
          <w:rFonts w:ascii="仿宋" w:eastAsia="仿宋" w:hAnsi="仿宋" w:cs="仿宋" w:hint="eastAsia"/>
          <w:color w:val="000000"/>
          <w:kern w:val="0"/>
          <w:sz w:val="31"/>
          <w:szCs w:val="31"/>
        </w:rPr>
        <w:t xml:space="preserve">2020 </w:t>
      </w:r>
      <w:proofErr w:type="gramStart"/>
      <w:r>
        <w:rPr>
          <w:rFonts w:ascii="仿宋" w:eastAsia="仿宋" w:hAnsi="仿宋" w:cs="仿宋" w:hint="eastAsia"/>
          <w:color w:val="000000"/>
          <w:kern w:val="0"/>
          <w:sz w:val="31"/>
          <w:szCs w:val="31"/>
        </w:rPr>
        <w:t>年本部门</w:t>
      </w:r>
      <w:proofErr w:type="gramEnd"/>
      <w:r>
        <w:rPr>
          <w:rFonts w:ascii="仿宋" w:eastAsia="仿宋" w:hAnsi="仿宋" w:cs="仿宋" w:hint="eastAsia"/>
          <w:color w:val="000000"/>
          <w:kern w:val="0"/>
          <w:sz w:val="31"/>
          <w:szCs w:val="31"/>
        </w:rPr>
        <w:t>无</w:t>
      </w:r>
      <w:r>
        <w:rPr>
          <w:rFonts w:ascii="仿宋" w:eastAsia="仿宋" w:hAnsi="仿宋" w:cs="仿宋" w:hint="eastAsia"/>
          <w:color w:val="000000"/>
          <w:kern w:val="0"/>
          <w:sz w:val="31"/>
          <w:szCs w:val="31"/>
        </w:rPr>
        <w:t>2019</w:t>
      </w:r>
      <w:r>
        <w:rPr>
          <w:rFonts w:ascii="仿宋" w:eastAsia="仿宋" w:hAnsi="仿宋" w:cs="仿宋" w:hint="eastAsia"/>
          <w:color w:val="000000"/>
          <w:kern w:val="0"/>
          <w:sz w:val="31"/>
          <w:szCs w:val="31"/>
        </w:rPr>
        <w:t>年结转的财政拨款支出。</w:t>
      </w:r>
      <w:r>
        <w:rPr>
          <w:rFonts w:ascii="仿宋" w:eastAsia="仿宋" w:hAnsi="仿宋" w:cs="仿宋" w:hint="eastAsia"/>
          <w:color w:val="000000"/>
          <w:kern w:val="0"/>
          <w:sz w:val="31"/>
          <w:szCs w:val="31"/>
        </w:rPr>
        <w:t xml:space="preserve"> </w:t>
      </w:r>
    </w:p>
    <w:p w:rsidR="00EC3300" w:rsidRDefault="00A32266">
      <w:pPr>
        <w:widowControl/>
        <w:spacing w:line="560" w:lineRule="exact"/>
        <w:ind w:firstLineChars="200" w:firstLine="622"/>
        <w:jc w:val="left"/>
        <w:rPr>
          <w:color w:val="FF0000"/>
        </w:rPr>
      </w:pPr>
      <w:r>
        <w:rPr>
          <w:rFonts w:ascii="仿宋" w:eastAsia="仿宋" w:hAnsi="仿宋" w:cs="仿宋" w:hint="eastAsia"/>
          <w:b/>
          <w:color w:val="000000"/>
          <w:kern w:val="0"/>
          <w:sz w:val="31"/>
          <w:szCs w:val="31"/>
        </w:rPr>
        <w:t>十、机关运行经费安排情况。</w:t>
      </w:r>
      <w:r>
        <w:rPr>
          <w:rFonts w:ascii="仿宋" w:eastAsia="仿宋" w:hAnsi="仿宋" w:cs="仿宋" w:hint="eastAsia"/>
          <w:b/>
          <w:color w:val="000000"/>
          <w:kern w:val="0"/>
          <w:sz w:val="31"/>
          <w:szCs w:val="31"/>
        </w:rPr>
        <w:t xml:space="preserve">   </w:t>
      </w:r>
    </w:p>
    <w:p w:rsidR="00EC3300" w:rsidRDefault="00A32266">
      <w:pPr>
        <w:widowControl/>
        <w:spacing w:line="560" w:lineRule="exact"/>
        <w:ind w:firstLineChars="200" w:firstLine="620"/>
        <w:jc w:val="left"/>
        <w:rPr>
          <w:rFonts w:ascii="仿宋" w:eastAsia="仿宋" w:hAnsi="仿宋" w:cs="仿宋"/>
          <w:color w:val="000000"/>
          <w:kern w:val="0"/>
          <w:sz w:val="31"/>
          <w:szCs w:val="31"/>
        </w:rPr>
      </w:pPr>
      <w:r>
        <w:rPr>
          <w:rFonts w:ascii="仿宋" w:eastAsia="仿宋" w:hAnsi="仿宋" w:cs="仿宋" w:hint="eastAsia"/>
          <w:color w:val="000000"/>
          <w:kern w:val="0"/>
          <w:sz w:val="31"/>
          <w:szCs w:val="31"/>
        </w:rPr>
        <w:t>本部门</w:t>
      </w:r>
      <w:r>
        <w:rPr>
          <w:rFonts w:ascii="仿宋" w:eastAsia="仿宋" w:hAnsi="仿宋" w:cs="仿宋" w:hint="eastAsia"/>
          <w:color w:val="000000"/>
          <w:kern w:val="0"/>
          <w:sz w:val="31"/>
          <w:szCs w:val="31"/>
        </w:rPr>
        <w:t>2020</w:t>
      </w:r>
      <w:r>
        <w:rPr>
          <w:rFonts w:ascii="仿宋" w:eastAsia="仿宋" w:hAnsi="仿宋" w:cs="仿宋" w:hint="eastAsia"/>
          <w:color w:val="000000"/>
          <w:kern w:val="0"/>
          <w:sz w:val="31"/>
          <w:szCs w:val="31"/>
        </w:rPr>
        <w:t>年机关运行经费预算安排</w:t>
      </w:r>
      <w:r>
        <w:rPr>
          <w:rFonts w:ascii="仿宋" w:eastAsia="仿宋" w:hAnsi="仿宋" w:cs="仿宋" w:hint="eastAsia"/>
          <w:color w:val="000000"/>
          <w:kern w:val="0"/>
          <w:sz w:val="31"/>
          <w:szCs w:val="31"/>
        </w:rPr>
        <w:t>60.1</w:t>
      </w:r>
      <w:r>
        <w:rPr>
          <w:rFonts w:ascii="仿宋" w:eastAsia="仿宋" w:hAnsi="仿宋" w:cs="仿宋" w:hint="eastAsia"/>
          <w:color w:val="000000"/>
          <w:kern w:val="0"/>
          <w:sz w:val="31"/>
          <w:szCs w:val="31"/>
        </w:rPr>
        <w:t>万元，较上年减少</w:t>
      </w:r>
      <w:r>
        <w:rPr>
          <w:rFonts w:ascii="仿宋" w:eastAsia="仿宋" w:hAnsi="仿宋" w:cs="仿宋" w:hint="eastAsia"/>
          <w:color w:val="000000"/>
          <w:kern w:val="0"/>
          <w:sz w:val="31"/>
          <w:szCs w:val="31"/>
        </w:rPr>
        <w:t>23.3</w:t>
      </w:r>
      <w:r>
        <w:rPr>
          <w:rFonts w:ascii="仿宋" w:eastAsia="仿宋" w:hAnsi="仿宋" w:cs="仿宋" w:hint="eastAsia"/>
          <w:color w:val="000000"/>
          <w:kern w:val="0"/>
          <w:sz w:val="31"/>
          <w:szCs w:val="31"/>
        </w:rPr>
        <w:t>万元，下降</w:t>
      </w:r>
      <w:r>
        <w:rPr>
          <w:rFonts w:ascii="仿宋" w:eastAsia="仿宋" w:hAnsi="仿宋" w:cs="仿宋" w:hint="eastAsia"/>
          <w:color w:val="000000"/>
          <w:kern w:val="0"/>
          <w:sz w:val="31"/>
          <w:szCs w:val="31"/>
        </w:rPr>
        <w:t>27.93%</w:t>
      </w:r>
      <w:r>
        <w:rPr>
          <w:rFonts w:ascii="仿宋" w:eastAsia="仿宋" w:hAnsi="仿宋" w:cs="仿宋" w:hint="eastAsia"/>
          <w:color w:val="000000"/>
          <w:kern w:val="0"/>
          <w:sz w:val="31"/>
          <w:szCs w:val="31"/>
        </w:rPr>
        <w:t>。主要原因是</w:t>
      </w:r>
      <w:r>
        <w:rPr>
          <w:rFonts w:ascii="仿宋" w:eastAsia="仿宋" w:hAnsi="仿宋" w:cs="仿宋" w:hint="eastAsia"/>
          <w:color w:val="000000"/>
          <w:kern w:val="0"/>
          <w:sz w:val="31"/>
          <w:szCs w:val="31"/>
        </w:rPr>
        <w:t>2019</w:t>
      </w:r>
      <w:r>
        <w:rPr>
          <w:rFonts w:ascii="仿宋" w:eastAsia="仿宋" w:hAnsi="仿宋" w:cs="仿宋" w:hint="eastAsia"/>
          <w:color w:val="000000"/>
          <w:kern w:val="0"/>
          <w:sz w:val="31"/>
          <w:szCs w:val="31"/>
        </w:rPr>
        <w:t>年预算内增加公车补助，列入其他交通费。机关运行经费主要机关正常运转的办公费、印刷费、邮电费、水电费、差旅费、公务接待费、公务用车运行费、工会经费等。</w:t>
      </w:r>
    </w:p>
    <w:p w:rsidR="00EC3300" w:rsidRDefault="00A32266">
      <w:pPr>
        <w:widowControl/>
        <w:spacing w:line="560" w:lineRule="exact"/>
        <w:ind w:firstLineChars="200" w:firstLine="620"/>
        <w:jc w:val="left"/>
        <w:rPr>
          <w:rFonts w:ascii="仿宋" w:eastAsia="仿宋" w:hAnsi="仿宋" w:cs="仿宋"/>
          <w:color w:val="000000"/>
          <w:kern w:val="0"/>
          <w:sz w:val="31"/>
          <w:szCs w:val="31"/>
        </w:rPr>
      </w:pPr>
      <w:r>
        <w:rPr>
          <w:rFonts w:ascii="仿宋" w:eastAsia="仿宋" w:hAnsi="仿宋" w:cs="仿宋" w:hint="eastAsia"/>
          <w:color w:val="000000"/>
          <w:kern w:val="0"/>
          <w:sz w:val="31"/>
          <w:szCs w:val="31"/>
        </w:rPr>
        <w:t>本部门无</w:t>
      </w:r>
      <w:r>
        <w:rPr>
          <w:rFonts w:ascii="仿宋" w:eastAsia="仿宋" w:hAnsi="仿宋" w:cs="仿宋" w:hint="eastAsia"/>
          <w:color w:val="000000"/>
          <w:kern w:val="0"/>
          <w:sz w:val="31"/>
          <w:szCs w:val="31"/>
        </w:rPr>
        <w:t xml:space="preserve"> 2019 </w:t>
      </w:r>
      <w:r>
        <w:rPr>
          <w:rFonts w:ascii="仿宋" w:eastAsia="仿宋" w:hAnsi="仿宋" w:cs="仿宋" w:hint="eastAsia"/>
          <w:color w:val="000000"/>
          <w:kern w:val="0"/>
          <w:sz w:val="31"/>
          <w:szCs w:val="31"/>
        </w:rPr>
        <w:t>年结转的财政拨款机关运行经费支出。</w:t>
      </w:r>
    </w:p>
    <w:p w:rsidR="00EC3300" w:rsidRDefault="00EC3300">
      <w:pPr>
        <w:widowControl/>
        <w:spacing w:line="560" w:lineRule="exact"/>
        <w:ind w:firstLineChars="200" w:firstLine="620"/>
        <w:jc w:val="left"/>
        <w:rPr>
          <w:rFonts w:ascii="仿宋" w:eastAsia="仿宋" w:hAnsi="仿宋" w:cs="仿宋"/>
          <w:color w:val="000000"/>
          <w:kern w:val="0"/>
          <w:sz w:val="31"/>
          <w:szCs w:val="31"/>
        </w:rPr>
      </w:pPr>
    </w:p>
    <w:p w:rsidR="00EC3300" w:rsidRDefault="00A32266">
      <w:r>
        <w:rPr>
          <w:noProof/>
        </w:rPr>
        <w:lastRenderedPageBreak/>
        <w:drawing>
          <wp:inline distT="0" distB="0" distL="0" distR="0">
            <wp:extent cx="2981325" cy="2181225"/>
            <wp:effectExtent l="19050" t="0" r="9525"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C3300" w:rsidRDefault="00EC3300"/>
    <w:p w:rsidR="00EC3300" w:rsidRDefault="00EC3300"/>
    <w:tbl>
      <w:tblPr>
        <w:tblStyle w:val="a7"/>
        <w:tblW w:w="0" w:type="auto"/>
        <w:tblLook w:val="04A0"/>
      </w:tblPr>
      <w:tblGrid>
        <w:gridCol w:w="2093"/>
        <w:gridCol w:w="1334"/>
        <w:gridCol w:w="1984"/>
        <w:gridCol w:w="1557"/>
        <w:gridCol w:w="1560"/>
      </w:tblGrid>
      <w:tr w:rsidR="00EC3300">
        <w:trPr>
          <w:trHeight w:hRule="exact" w:val="2411"/>
        </w:trPr>
        <w:tc>
          <w:tcPr>
            <w:tcW w:w="2093" w:type="dxa"/>
            <w:vAlign w:val="center"/>
          </w:tcPr>
          <w:p w:rsidR="00EC3300" w:rsidRDefault="00A32266">
            <w:pPr>
              <w:widowControl/>
              <w:spacing w:line="560" w:lineRule="exact"/>
              <w:ind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名称</w:t>
            </w:r>
          </w:p>
        </w:tc>
        <w:tc>
          <w:tcPr>
            <w:tcW w:w="1334" w:type="dxa"/>
          </w:tcPr>
          <w:p w:rsidR="00EC3300" w:rsidRDefault="00A32266">
            <w:pPr>
              <w:widowControl/>
              <w:spacing w:line="56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2020</w:t>
            </w:r>
            <w:r>
              <w:rPr>
                <w:rFonts w:ascii="仿宋_GB2312" w:eastAsia="仿宋_GB2312" w:hAnsi="仿宋_GB2312" w:cs="仿宋_GB2312" w:hint="eastAsia"/>
                <w:color w:val="000000"/>
                <w:kern w:val="0"/>
                <w:sz w:val="28"/>
                <w:szCs w:val="28"/>
              </w:rPr>
              <w:t>年金额（万元）</w:t>
            </w:r>
          </w:p>
        </w:tc>
        <w:tc>
          <w:tcPr>
            <w:tcW w:w="0" w:type="auto"/>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2019</w:t>
            </w:r>
            <w:r>
              <w:rPr>
                <w:rFonts w:ascii="仿宋_GB2312" w:eastAsia="仿宋_GB2312" w:hAnsi="仿宋_GB2312" w:cs="仿宋_GB2312" w:hint="eastAsia"/>
                <w:color w:val="000000"/>
                <w:kern w:val="0"/>
                <w:sz w:val="28"/>
                <w:szCs w:val="28"/>
              </w:rPr>
              <w:t>年金额（万元）</w:t>
            </w:r>
          </w:p>
        </w:tc>
        <w:tc>
          <w:tcPr>
            <w:tcW w:w="1557" w:type="dxa"/>
          </w:tcPr>
          <w:p w:rsidR="00EC3300" w:rsidRDefault="00A32266">
            <w:pPr>
              <w:widowControl/>
              <w:spacing w:line="560" w:lineRule="exact"/>
              <w:ind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2020</w:t>
            </w:r>
            <w:r>
              <w:rPr>
                <w:rFonts w:ascii="仿宋_GB2312" w:eastAsia="仿宋_GB2312" w:hAnsi="仿宋_GB2312" w:cs="仿宋_GB2312" w:hint="eastAsia"/>
                <w:color w:val="000000"/>
                <w:kern w:val="0"/>
                <w:sz w:val="28"/>
                <w:szCs w:val="28"/>
              </w:rPr>
              <w:t>比</w:t>
            </w:r>
            <w:r>
              <w:rPr>
                <w:rFonts w:ascii="仿宋_GB2312" w:eastAsia="仿宋_GB2312" w:hAnsi="仿宋_GB2312" w:cs="仿宋_GB2312" w:hint="eastAsia"/>
                <w:color w:val="000000"/>
                <w:kern w:val="0"/>
                <w:sz w:val="28"/>
                <w:szCs w:val="28"/>
              </w:rPr>
              <w:t>2019</w:t>
            </w:r>
            <w:r>
              <w:rPr>
                <w:rFonts w:ascii="仿宋_GB2312" w:eastAsia="仿宋_GB2312" w:hAnsi="仿宋_GB2312" w:cs="仿宋_GB2312" w:hint="eastAsia"/>
                <w:color w:val="000000"/>
                <w:kern w:val="0"/>
                <w:sz w:val="28"/>
                <w:szCs w:val="28"/>
              </w:rPr>
              <w:t>年增减金额（减少为负数）</w:t>
            </w:r>
          </w:p>
        </w:tc>
        <w:tc>
          <w:tcPr>
            <w:tcW w:w="1560" w:type="dxa"/>
          </w:tcPr>
          <w:p w:rsidR="00EC3300" w:rsidRDefault="00A32266">
            <w:pPr>
              <w:widowControl/>
              <w:spacing w:line="560" w:lineRule="exact"/>
              <w:ind w:firstLine="560"/>
              <w:jc w:val="left"/>
              <w:rPr>
                <w:rFonts w:ascii="仿宋" w:eastAsia="仿宋" w:hAnsi="仿宋" w:cs="仿宋"/>
                <w:b/>
                <w:color w:val="000000"/>
                <w:kern w:val="0"/>
                <w:sz w:val="31"/>
                <w:szCs w:val="31"/>
              </w:rPr>
            </w:pPr>
            <w:r>
              <w:rPr>
                <w:rFonts w:ascii="仿宋_GB2312" w:eastAsia="仿宋_GB2312" w:hAnsi="仿宋_GB2312" w:cs="仿宋_GB2312" w:hint="eastAsia"/>
                <w:color w:val="000000"/>
                <w:kern w:val="0"/>
                <w:sz w:val="28"/>
                <w:szCs w:val="28"/>
              </w:rPr>
              <w:t>增减百分比（减少为负数）</w:t>
            </w:r>
          </w:p>
        </w:tc>
      </w:tr>
      <w:tr w:rsidR="00EC3300">
        <w:trPr>
          <w:trHeight w:val="824"/>
        </w:trPr>
        <w:tc>
          <w:tcPr>
            <w:tcW w:w="2093" w:type="dxa"/>
            <w:vAlign w:val="center"/>
          </w:tcPr>
          <w:p w:rsidR="00EC3300" w:rsidRDefault="00A32266">
            <w:pPr>
              <w:widowControl/>
              <w:spacing w:line="560" w:lineRule="exact"/>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机关运行经费</w:t>
            </w:r>
          </w:p>
        </w:tc>
        <w:tc>
          <w:tcPr>
            <w:tcW w:w="1334"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60.1</w:t>
            </w:r>
          </w:p>
        </w:tc>
        <w:tc>
          <w:tcPr>
            <w:tcW w:w="0" w:type="auto"/>
            <w:vAlign w:val="center"/>
          </w:tcPr>
          <w:p w:rsidR="00EC3300" w:rsidRDefault="00A32266">
            <w:pPr>
              <w:widowControl/>
              <w:spacing w:line="560" w:lineRule="exact"/>
              <w:ind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83.4</w:t>
            </w:r>
          </w:p>
        </w:tc>
        <w:tc>
          <w:tcPr>
            <w:tcW w:w="1557" w:type="dxa"/>
            <w:vAlign w:val="center"/>
          </w:tcPr>
          <w:p w:rsidR="00EC3300" w:rsidRDefault="00A32266">
            <w:pPr>
              <w:widowControl/>
              <w:spacing w:line="560" w:lineRule="exact"/>
              <w:ind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-23.3</w:t>
            </w:r>
          </w:p>
        </w:tc>
        <w:tc>
          <w:tcPr>
            <w:tcW w:w="1560" w:type="dxa"/>
            <w:vAlign w:val="center"/>
          </w:tcPr>
          <w:p w:rsidR="00EC3300" w:rsidRDefault="00A32266">
            <w:pPr>
              <w:widowControl/>
              <w:spacing w:line="560" w:lineRule="exac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-27.93%</w:t>
            </w:r>
          </w:p>
        </w:tc>
      </w:tr>
    </w:tbl>
    <w:p w:rsidR="00EC3300" w:rsidRDefault="00EC3300">
      <w:pPr>
        <w:ind w:firstLine="420"/>
      </w:pPr>
    </w:p>
    <w:p w:rsidR="00EC3300" w:rsidRDefault="00EC3300">
      <w:pPr>
        <w:ind w:firstLine="420"/>
      </w:pPr>
    </w:p>
    <w:p w:rsidR="00EC3300" w:rsidRDefault="00A32266">
      <w:pPr>
        <w:widowControl/>
        <w:spacing w:line="560" w:lineRule="exact"/>
        <w:ind w:firstLineChars="200" w:firstLine="622"/>
        <w:jc w:val="left"/>
      </w:pPr>
      <w:r>
        <w:rPr>
          <w:rFonts w:ascii="仿宋" w:eastAsia="仿宋" w:hAnsi="仿宋" w:cs="仿宋" w:hint="eastAsia"/>
          <w:b/>
          <w:color w:val="000000"/>
          <w:kern w:val="0"/>
          <w:sz w:val="31"/>
          <w:szCs w:val="31"/>
        </w:rPr>
        <w:t>十一、专业名词解释</w:t>
      </w:r>
      <w:r>
        <w:rPr>
          <w:rFonts w:ascii="仿宋" w:eastAsia="仿宋" w:hAnsi="仿宋" w:cs="仿宋" w:hint="eastAsia"/>
          <w:b/>
          <w:color w:val="000000"/>
          <w:kern w:val="0"/>
          <w:sz w:val="31"/>
          <w:szCs w:val="31"/>
        </w:rPr>
        <w:t xml:space="preserve"> </w:t>
      </w:r>
    </w:p>
    <w:p w:rsidR="00EC3300" w:rsidRDefault="00A32266">
      <w:pPr>
        <w:widowControl/>
        <w:spacing w:line="560" w:lineRule="exact"/>
        <w:ind w:firstLineChars="200" w:firstLine="620"/>
        <w:jc w:val="left"/>
        <w:rPr>
          <w:rFonts w:ascii="仿宋" w:eastAsia="仿宋" w:hAnsi="仿宋" w:cs="仿宋"/>
          <w:color w:val="000000"/>
          <w:kern w:val="0"/>
          <w:sz w:val="31"/>
          <w:szCs w:val="31"/>
        </w:rPr>
      </w:pPr>
      <w:r>
        <w:rPr>
          <w:rFonts w:ascii="仿宋" w:eastAsia="仿宋" w:hAnsi="仿宋" w:cs="仿宋" w:hint="eastAsia"/>
          <w:color w:val="000000"/>
          <w:kern w:val="0"/>
          <w:sz w:val="31"/>
          <w:szCs w:val="31"/>
        </w:rPr>
        <w:t>1</w:t>
      </w:r>
      <w:r>
        <w:rPr>
          <w:rFonts w:ascii="仿宋" w:eastAsia="仿宋" w:hAnsi="仿宋" w:cs="仿宋" w:hint="eastAsia"/>
          <w:color w:val="000000"/>
          <w:kern w:val="0"/>
          <w:sz w:val="31"/>
          <w:szCs w:val="31"/>
        </w:rPr>
        <w:t>、机关运行经费：指本部门的公用经费，包括办公及印刷费、</w:t>
      </w:r>
      <w:r>
        <w:rPr>
          <w:rFonts w:ascii="仿宋" w:eastAsia="仿宋" w:hAnsi="仿宋" w:cs="仿宋" w:hint="eastAsia"/>
          <w:color w:val="000000"/>
          <w:kern w:val="0"/>
          <w:sz w:val="31"/>
          <w:szCs w:val="31"/>
        </w:rPr>
        <w:t xml:space="preserve"> </w:t>
      </w:r>
      <w:r>
        <w:rPr>
          <w:rFonts w:ascii="仿宋" w:eastAsia="仿宋" w:hAnsi="仿宋" w:cs="仿宋" w:hint="eastAsia"/>
          <w:color w:val="000000"/>
          <w:kern w:val="0"/>
          <w:sz w:val="31"/>
          <w:szCs w:val="31"/>
        </w:rPr>
        <w:t>邮电费、差旅费、会议费、福利费、日常维修费、专用材料及一般设备购置费、办公用房水电费、办公用房取暖费、办公用房物业管理费、公务用车运行维护费以及其他费用。</w:t>
      </w:r>
      <w:r>
        <w:rPr>
          <w:rFonts w:ascii="仿宋" w:eastAsia="仿宋" w:hAnsi="仿宋" w:cs="仿宋" w:hint="eastAsia"/>
          <w:color w:val="000000"/>
          <w:kern w:val="0"/>
          <w:sz w:val="31"/>
          <w:szCs w:val="31"/>
        </w:rPr>
        <w:t xml:space="preserve"> </w:t>
      </w:r>
    </w:p>
    <w:p w:rsidR="00EC3300" w:rsidRDefault="00A32266">
      <w:pPr>
        <w:widowControl/>
        <w:spacing w:line="560" w:lineRule="exact"/>
        <w:ind w:firstLineChars="200" w:firstLine="620"/>
        <w:jc w:val="left"/>
        <w:rPr>
          <w:rFonts w:ascii="仿宋" w:eastAsia="仿宋" w:hAnsi="仿宋" w:cs="仿宋"/>
          <w:color w:val="000000"/>
          <w:kern w:val="0"/>
          <w:sz w:val="31"/>
          <w:szCs w:val="31"/>
        </w:rPr>
      </w:pPr>
      <w:r>
        <w:rPr>
          <w:rFonts w:ascii="仿宋" w:eastAsia="仿宋" w:hAnsi="仿宋" w:cs="仿宋" w:hint="eastAsia"/>
          <w:color w:val="000000"/>
          <w:kern w:val="0"/>
          <w:sz w:val="31"/>
          <w:szCs w:val="31"/>
        </w:rPr>
        <w:t>2</w:t>
      </w:r>
      <w:r>
        <w:rPr>
          <w:rFonts w:ascii="仿宋" w:eastAsia="仿宋" w:hAnsi="仿宋" w:cs="仿宋" w:hint="eastAsia"/>
          <w:color w:val="000000"/>
          <w:kern w:val="0"/>
          <w:sz w:val="31"/>
          <w:szCs w:val="31"/>
        </w:rPr>
        <w:t>、财政拨款收入：指由本级财政拨款形成的部门收入。按现行管理制度，部门预算中反映的财政拨款包括一般公共预算拨</w:t>
      </w:r>
      <w:r>
        <w:rPr>
          <w:rFonts w:ascii="仿宋" w:eastAsia="仿宋" w:hAnsi="仿宋" w:cs="仿宋" w:hint="eastAsia"/>
          <w:color w:val="000000"/>
          <w:kern w:val="0"/>
          <w:sz w:val="31"/>
          <w:szCs w:val="31"/>
        </w:rPr>
        <w:t xml:space="preserve"> </w:t>
      </w:r>
      <w:r>
        <w:rPr>
          <w:rFonts w:ascii="仿宋" w:eastAsia="仿宋" w:hAnsi="仿宋" w:cs="仿宋" w:hint="eastAsia"/>
          <w:color w:val="000000"/>
          <w:kern w:val="0"/>
          <w:sz w:val="31"/>
          <w:szCs w:val="31"/>
        </w:rPr>
        <w:t>款和政府性基金预算拨款。</w:t>
      </w:r>
      <w:r>
        <w:rPr>
          <w:rFonts w:ascii="仿宋" w:eastAsia="仿宋" w:hAnsi="仿宋" w:cs="仿宋" w:hint="eastAsia"/>
          <w:color w:val="000000"/>
          <w:kern w:val="0"/>
          <w:sz w:val="31"/>
          <w:szCs w:val="31"/>
        </w:rPr>
        <w:t xml:space="preserve"> </w:t>
      </w:r>
    </w:p>
    <w:p w:rsidR="00EC3300" w:rsidRDefault="00A32266">
      <w:pPr>
        <w:widowControl/>
        <w:spacing w:line="560" w:lineRule="exact"/>
        <w:ind w:firstLineChars="200" w:firstLine="620"/>
        <w:jc w:val="left"/>
        <w:rPr>
          <w:rFonts w:ascii="仿宋" w:eastAsia="仿宋" w:hAnsi="仿宋" w:cs="仿宋"/>
          <w:color w:val="000000"/>
          <w:kern w:val="0"/>
          <w:sz w:val="31"/>
          <w:szCs w:val="31"/>
        </w:rPr>
      </w:pPr>
      <w:r>
        <w:rPr>
          <w:rFonts w:ascii="仿宋" w:eastAsia="仿宋" w:hAnsi="仿宋" w:cs="仿宋" w:hint="eastAsia"/>
          <w:color w:val="000000"/>
          <w:kern w:val="0"/>
          <w:sz w:val="31"/>
          <w:szCs w:val="31"/>
        </w:rPr>
        <w:t>3</w:t>
      </w:r>
      <w:r>
        <w:rPr>
          <w:rFonts w:ascii="仿宋" w:eastAsia="仿宋" w:hAnsi="仿宋" w:cs="仿宋" w:hint="eastAsia"/>
          <w:color w:val="000000"/>
          <w:kern w:val="0"/>
          <w:sz w:val="31"/>
          <w:szCs w:val="31"/>
        </w:rPr>
        <w:t>、基本支出：指为保障机构正常运转、完成日常工作任务而发生的人员支出和公用支出。</w:t>
      </w:r>
    </w:p>
    <w:p w:rsidR="00EC3300" w:rsidRDefault="00A32266">
      <w:pPr>
        <w:widowControl/>
        <w:spacing w:line="560" w:lineRule="exact"/>
        <w:ind w:firstLineChars="200" w:firstLine="620"/>
        <w:jc w:val="left"/>
        <w:rPr>
          <w:rFonts w:ascii="仿宋" w:eastAsia="仿宋" w:hAnsi="仿宋" w:cs="仿宋"/>
          <w:color w:val="000000"/>
          <w:kern w:val="0"/>
          <w:sz w:val="31"/>
          <w:szCs w:val="31"/>
        </w:rPr>
      </w:pPr>
      <w:r>
        <w:rPr>
          <w:rFonts w:ascii="仿宋" w:eastAsia="仿宋" w:hAnsi="仿宋" w:cs="仿宋" w:hint="eastAsia"/>
          <w:color w:val="000000"/>
          <w:kern w:val="0"/>
          <w:sz w:val="31"/>
          <w:szCs w:val="31"/>
        </w:rPr>
        <w:lastRenderedPageBreak/>
        <w:t>4</w:t>
      </w:r>
      <w:r>
        <w:rPr>
          <w:rFonts w:ascii="仿宋" w:eastAsia="仿宋" w:hAnsi="仿宋" w:cs="仿宋" w:hint="eastAsia"/>
          <w:color w:val="000000"/>
          <w:kern w:val="0"/>
          <w:sz w:val="31"/>
          <w:szCs w:val="31"/>
        </w:rPr>
        <w:t>、项目支出：指在基本支出之外为完成特定工作任务和事业发展目标所发生的支出。</w:t>
      </w:r>
    </w:p>
    <w:p w:rsidR="00EC3300" w:rsidRDefault="00A32266">
      <w:pPr>
        <w:widowControl/>
        <w:spacing w:line="560" w:lineRule="exact"/>
        <w:ind w:firstLineChars="200" w:firstLine="620"/>
        <w:jc w:val="left"/>
        <w:rPr>
          <w:rFonts w:ascii="仿宋" w:eastAsia="仿宋" w:hAnsi="仿宋" w:cs="仿宋"/>
          <w:color w:val="000000"/>
          <w:kern w:val="0"/>
          <w:sz w:val="31"/>
          <w:szCs w:val="31"/>
        </w:rPr>
      </w:pPr>
      <w:r>
        <w:rPr>
          <w:rFonts w:ascii="仿宋" w:eastAsia="仿宋" w:hAnsi="仿宋" w:cs="仿宋" w:hint="eastAsia"/>
          <w:color w:val="000000"/>
          <w:kern w:val="0"/>
          <w:sz w:val="31"/>
          <w:szCs w:val="31"/>
        </w:rPr>
        <w:t>5</w:t>
      </w:r>
      <w:r>
        <w:rPr>
          <w:rFonts w:ascii="仿宋" w:eastAsia="仿宋" w:hAnsi="仿宋" w:cs="仿宋" w:hint="eastAsia"/>
          <w:color w:val="000000"/>
          <w:kern w:val="0"/>
          <w:sz w:val="31"/>
          <w:szCs w:val="31"/>
        </w:rPr>
        <w:t>、“三公”经费：是指用财政资金安排的因公出国（境）费、公务用车购置及运行费和公务接待费。</w:t>
      </w:r>
    </w:p>
    <w:p w:rsidR="00EC3300" w:rsidRDefault="00A32266">
      <w:pPr>
        <w:widowControl/>
        <w:numPr>
          <w:ilvl w:val="0"/>
          <w:numId w:val="3"/>
        </w:numPr>
        <w:spacing w:line="560" w:lineRule="exact"/>
        <w:ind w:firstLineChars="200" w:firstLine="622"/>
        <w:jc w:val="left"/>
        <w:rPr>
          <w:rFonts w:ascii="仿宋" w:eastAsia="仿宋" w:hAnsi="仿宋" w:cs="仿宋"/>
          <w:b/>
          <w:color w:val="000000"/>
          <w:kern w:val="0"/>
          <w:sz w:val="31"/>
          <w:szCs w:val="31"/>
        </w:rPr>
      </w:pPr>
      <w:r>
        <w:rPr>
          <w:rFonts w:ascii="仿宋" w:eastAsia="仿宋" w:hAnsi="仿宋" w:cs="仿宋" w:hint="eastAsia"/>
          <w:b/>
          <w:color w:val="000000"/>
          <w:kern w:val="0"/>
          <w:sz w:val="31"/>
          <w:szCs w:val="31"/>
        </w:rPr>
        <w:t>审签情况</w:t>
      </w:r>
    </w:p>
    <w:p w:rsidR="00EC3300" w:rsidRDefault="00A32266">
      <w:pPr>
        <w:widowControl/>
        <w:spacing w:line="560" w:lineRule="exact"/>
        <w:ind w:firstLineChars="200" w:firstLine="620"/>
        <w:jc w:val="left"/>
        <w:rPr>
          <w:rFonts w:ascii="仿宋" w:eastAsia="仿宋" w:hAnsi="仿宋" w:cs="仿宋"/>
          <w:bCs/>
          <w:color w:val="000000"/>
          <w:kern w:val="0"/>
          <w:sz w:val="31"/>
          <w:szCs w:val="31"/>
        </w:rPr>
      </w:pPr>
      <w:r>
        <w:rPr>
          <w:rFonts w:ascii="仿宋" w:eastAsia="仿宋" w:hAnsi="仿宋" w:cs="仿宋" w:hint="eastAsia"/>
          <w:bCs/>
          <w:color w:val="000000"/>
          <w:kern w:val="0"/>
          <w:sz w:val="31"/>
          <w:szCs w:val="31"/>
        </w:rPr>
        <w:t>此次公开的部门预算已按照相关法律法规进行了保密审查并经我单位主要负责人进行了审签，公开内容完整，程序合法。</w:t>
      </w:r>
    </w:p>
    <w:p w:rsidR="00EC3300" w:rsidRDefault="00EC3300">
      <w:pPr>
        <w:widowControl/>
        <w:spacing w:line="560" w:lineRule="exact"/>
        <w:ind w:firstLineChars="200" w:firstLine="620"/>
        <w:jc w:val="left"/>
        <w:rPr>
          <w:rFonts w:ascii="仿宋" w:eastAsia="仿宋" w:hAnsi="仿宋" w:cs="仿宋"/>
          <w:bCs/>
          <w:color w:val="000000"/>
          <w:kern w:val="0"/>
          <w:sz w:val="31"/>
          <w:szCs w:val="31"/>
        </w:rPr>
      </w:pPr>
    </w:p>
    <w:p w:rsidR="00EC3300" w:rsidRDefault="00A32266">
      <w:pPr>
        <w:widowControl/>
        <w:numPr>
          <w:ilvl w:val="0"/>
          <w:numId w:val="4"/>
        </w:numPr>
        <w:spacing w:line="560" w:lineRule="exact"/>
        <w:ind w:firstLine="622"/>
        <w:jc w:val="center"/>
        <w:rPr>
          <w:rFonts w:ascii="仿宋" w:eastAsia="仿宋" w:hAnsi="仿宋" w:cs="仿宋"/>
          <w:b/>
          <w:color w:val="000000"/>
          <w:kern w:val="0"/>
          <w:sz w:val="31"/>
          <w:szCs w:val="31"/>
        </w:rPr>
      </w:pPr>
      <w:r>
        <w:rPr>
          <w:rFonts w:ascii="仿宋" w:eastAsia="仿宋" w:hAnsi="仿宋" w:cs="仿宋" w:hint="eastAsia"/>
          <w:b/>
          <w:color w:val="000000"/>
          <w:kern w:val="0"/>
          <w:sz w:val="31"/>
          <w:szCs w:val="31"/>
        </w:rPr>
        <w:t>公开报表</w:t>
      </w:r>
    </w:p>
    <w:p w:rsidR="00EC3300" w:rsidRDefault="00A32266">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附表</w:t>
      </w:r>
      <w:r>
        <w:rPr>
          <w:rFonts w:ascii="仿宋" w:eastAsia="仿宋" w:hAnsi="仿宋" w:cs="仿宋_GB2312" w:hint="eastAsia"/>
          <w:sz w:val="30"/>
          <w:szCs w:val="30"/>
        </w:rPr>
        <w:t>: 1.2020</w:t>
      </w:r>
      <w:r>
        <w:rPr>
          <w:rFonts w:ascii="仿宋" w:eastAsia="仿宋" w:hAnsi="仿宋" w:cs="仿宋_GB2312" w:hint="eastAsia"/>
          <w:sz w:val="30"/>
          <w:szCs w:val="30"/>
        </w:rPr>
        <w:t>年部门综合预算收支总表；</w:t>
      </w:r>
    </w:p>
    <w:p w:rsidR="00EC3300" w:rsidRDefault="00A32266">
      <w:pPr>
        <w:spacing w:line="560" w:lineRule="exact"/>
        <w:ind w:firstLineChars="500" w:firstLine="1500"/>
        <w:rPr>
          <w:rFonts w:ascii="仿宋" w:eastAsia="仿宋" w:hAnsi="仿宋" w:cs="仿宋_GB2312"/>
          <w:sz w:val="30"/>
          <w:szCs w:val="30"/>
        </w:rPr>
      </w:pPr>
      <w:r>
        <w:rPr>
          <w:rFonts w:ascii="仿宋" w:eastAsia="仿宋" w:hAnsi="仿宋" w:cs="仿宋_GB2312" w:hint="eastAsia"/>
          <w:sz w:val="30"/>
          <w:szCs w:val="30"/>
        </w:rPr>
        <w:t>2.2020</w:t>
      </w:r>
      <w:r>
        <w:rPr>
          <w:rFonts w:ascii="仿宋" w:eastAsia="仿宋" w:hAnsi="仿宋" w:cs="仿宋_GB2312" w:hint="eastAsia"/>
          <w:sz w:val="30"/>
          <w:szCs w:val="30"/>
        </w:rPr>
        <w:t>年部门综合预算收入总表；</w:t>
      </w:r>
    </w:p>
    <w:p w:rsidR="00EC3300" w:rsidRDefault="00A32266">
      <w:pPr>
        <w:spacing w:line="560" w:lineRule="exact"/>
        <w:ind w:firstLineChars="500" w:firstLine="1500"/>
        <w:rPr>
          <w:rFonts w:ascii="仿宋" w:eastAsia="仿宋" w:hAnsi="仿宋" w:cs="仿宋_GB2312"/>
          <w:sz w:val="30"/>
          <w:szCs w:val="30"/>
        </w:rPr>
      </w:pPr>
      <w:r>
        <w:rPr>
          <w:rFonts w:ascii="仿宋" w:eastAsia="仿宋" w:hAnsi="仿宋" w:cs="仿宋_GB2312" w:hint="eastAsia"/>
          <w:sz w:val="30"/>
          <w:szCs w:val="30"/>
        </w:rPr>
        <w:t>3.2020</w:t>
      </w:r>
      <w:r>
        <w:rPr>
          <w:rFonts w:ascii="仿宋" w:eastAsia="仿宋" w:hAnsi="仿宋" w:cs="仿宋_GB2312" w:hint="eastAsia"/>
          <w:sz w:val="30"/>
          <w:szCs w:val="30"/>
        </w:rPr>
        <w:t>年部门综合预算支出总表；</w:t>
      </w:r>
    </w:p>
    <w:p w:rsidR="00EC3300" w:rsidRDefault="00A32266">
      <w:pPr>
        <w:spacing w:line="560" w:lineRule="exact"/>
        <w:ind w:firstLineChars="500" w:firstLine="1500"/>
        <w:rPr>
          <w:rFonts w:ascii="仿宋" w:eastAsia="仿宋" w:hAnsi="仿宋" w:cs="仿宋_GB2312"/>
          <w:sz w:val="30"/>
          <w:szCs w:val="30"/>
        </w:rPr>
      </w:pPr>
      <w:r>
        <w:rPr>
          <w:rFonts w:ascii="仿宋" w:eastAsia="仿宋" w:hAnsi="仿宋" w:cs="仿宋_GB2312" w:hint="eastAsia"/>
          <w:sz w:val="30"/>
          <w:szCs w:val="30"/>
        </w:rPr>
        <w:t>4.2020</w:t>
      </w:r>
      <w:r>
        <w:rPr>
          <w:rFonts w:ascii="仿宋" w:eastAsia="仿宋" w:hAnsi="仿宋" w:cs="仿宋_GB2312" w:hint="eastAsia"/>
          <w:sz w:val="30"/>
          <w:szCs w:val="30"/>
        </w:rPr>
        <w:t>年部门综合预算财政拨款收支总表；</w:t>
      </w:r>
    </w:p>
    <w:p w:rsidR="00EC3300" w:rsidRDefault="00A32266">
      <w:pPr>
        <w:spacing w:line="560" w:lineRule="exact"/>
        <w:ind w:firstLineChars="500" w:firstLine="1500"/>
        <w:rPr>
          <w:rFonts w:ascii="仿宋" w:eastAsia="仿宋" w:hAnsi="仿宋" w:cs="仿宋_GB2312"/>
          <w:sz w:val="30"/>
          <w:szCs w:val="30"/>
        </w:rPr>
      </w:pPr>
      <w:r>
        <w:rPr>
          <w:rFonts w:ascii="仿宋" w:eastAsia="仿宋" w:hAnsi="仿宋" w:cs="仿宋_GB2312" w:hint="eastAsia"/>
          <w:sz w:val="30"/>
          <w:szCs w:val="30"/>
        </w:rPr>
        <w:t>5.2020</w:t>
      </w:r>
      <w:r>
        <w:rPr>
          <w:rFonts w:ascii="仿宋" w:eastAsia="仿宋" w:hAnsi="仿宋" w:cs="仿宋_GB2312" w:hint="eastAsia"/>
          <w:sz w:val="30"/>
          <w:szCs w:val="30"/>
        </w:rPr>
        <w:t>年部门综合预算一般公共预算支出明细表</w:t>
      </w:r>
      <w:r>
        <w:rPr>
          <w:rFonts w:ascii="仿宋" w:eastAsia="仿宋" w:hAnsi="仿宋" w:cs="仿宋_GB2312" w:hint="eastAsia"/>
          <w:sz w:val="30"/>
          <w:szCs w:val="30"/>
        </w:rPr>
        <w:t>(</w:t>
      </w:r>
      <w:r>
        <w:rPr>
          <w:rFonts w:ascii="仿宋" w:eastAsia="仿宋" w:hAnsi="仿宋" w:cs="仿宋_GB2312" w:hint="eastAsia"/>
          <w:sz w:val="30"/>
          <w:szCs w:val="30"/>
        </w:rPr>
        <w:t>按支出功能分类科目</w:t>
      </w:r>
      <w:r>
        <w:rPr>
          <w:rFonts w:ascii="仿宋" w:eastAsia="仿宋" w:hAnsi="仿宋" w:cs="仿宋_GB2312" w:hint="eastAsia"/>
          <w:sz w:val="30"/>
          <w:szCs w:val="30"/>
        </w:rPr>
        <w:t>)</w:t>
      </w:r>
      <w:r>
        <w:rPr>
          <w:rFonts w:ascii="仿宋" w:eastAsia="仿宋" w:hAnsi="仿宋" w:cs="仿宋_GB2312" w:hint="eastAsia"/>
          <w:sz w:val="30"/>
          <w:szCs w:val="30"/>
        </w:rPr>
        <w:t>；</w:t>
      </w:r>
    </w:p>
    <w:p w:rsidR="00EC3300" w:rsidRDefault="00A32266">
      <w:pPr>
        <w:spacing w:line="560" w:lineRule="exact"/>
        <w:ind w:firstLineChars="500" w:firstLine="1500"/>
        <w:rPr>
          <w:rFonts w:ascii="仿宋" w:eastAsia="仿宋" w:hAnsi="仿宋" w:cs="仿宋_GB2312"/>
          <w:sz w:val="30"/>
          <w:szCs w:val="30"/>
        </w:rPr>
      </w:pPr>
      <w:r>
        <w:rPr>
          <w:rFonts w:ascii="仿宋" w:eastAsia="仿宋" w:hAnsi="仿宋" w:cs="仿宋_GB2312" w:hint="eastAsia"/>
          <w:sz w:val="30"/>
          <w:szCs w:val="30"/>
        </w:rPr>
        <w:t>6.2020</w:t>
      </w:r>
      <w:r>
        <w:rPr>
          <w:rFonts w:ascii="仿宋" w:eastAsia="仿宋" w:hAnsi="仿宋" w:cs="仿宋_GB2312" w:hint="eastAsia"/>
          <w:sz w:val="30"/>
          <w:szCs w:val="30"/>
        </w:rPr>
        <w:t>年部门综合预算一般公共预算支出明细表</w:t>
      </w:r>
      <w:r>
        <w:rPr>
          <w:rFonts w:ascii="仿宋" w:eastAsia="仿宋" w:hAnsi="仿宋" w:cs="仿宋_GB2312" w:hint="eastAsia"/>
          <w:sz w:val="30"/>
          <w:szCs w:val="30"/>
        </w:rPr>
        <w:t>(</w:t>
      </w:r>
      <w:r>
        <w:rPr>
          <w:rFonts w:ascii="仿宋" w:eastAsia="仿宋" w:hAnsi="仿宋" w:cs="仿宋_GB2312" w:hint="eastAsia"/>
          <w:sz w:val="30"/>
          <w:szCs w:val="30"/>
        </w:rPr>
        <w:t>按支出经济分类科目</w:t>
      </w:r>
      <w:r>
        <w:rPr>
          <w:rFonts w:ascii="仿宋" w:eastAsia="仿宋" w:hAnsi="仿宋" w:cs="仿宋_GB2312" w:hint="eastAsia"/>
          <w:sz w:val="30"/>
          <w:szCs w:val="30"/>
        </w:rPr>
        <w:t>)</w:t>
      </w:r>
      <w:r>
        <w:rPr>
          <w:rFonts w:ascii="仿宋" w:eastAsia="仿宋" w:hAnsi="仿宋" w:cs="仿宋_GB2312" w:hint="eastAsia"/>
          <w:sz w:val="30"/>
          <w:szCs w:val="30"/>
        </w:rPr>
        <w:t>；</w:t>
      </w:r>
    </w:p>
    <w:p w:rsidR="00EC3300" w:rsidRDefault="00A32266">
      <w:pPr>
        <w:spacing w:line="560" w:lineRule="exact"/>
        <w:ind w:firstLineChars="500" w:firstLine="1500"/>
        <w:rPr>
          <w:rFonts w:ascii="仿宋" w:eastAsia="仿宋" w:hAnsi="仿宋" w:cs="仿宋_GB2312"/>
          <w:sz w:val="30"/>
          <w:szCs w:val="30"/>
        </w:rPr>
      </w:pPr>
      <w:r>
        <w:rPr>
          <w:rFonts w:ascii="仿宋" w:eastAsia="仿宋" w:hAnsi="仿宋" w:cs="仿宋_GB2312" w:hint="eastAsia"/>
          <w:sz w:val="30"/>
          <w:szCs w:val="30"/>
        </w:rPr>
        <w:t>7.2020</w:t>
      </w:r>
      <w:r>
        <w:rPr>
          <w:rFonts w:ascii="仿宋" w:eastAsia="仿宋" w:hAnsi="仿宋" w:cs="仿宋_GB2312" w:hint="eastAsia"/>
          <w:sz w:val="30"/>
          <w:szCs w:val="30"/>
        </w:rPr>
        <w:t>年部门综合预算一般公共预算基本支出明细表</w:t>
      </w:r>
      <w:r>
        <w:rPr>
          <w:rFonts w:ascii="仿宋" w:eastAsia="仿宋" w:hAnsi="仿宋" w:cs="仿宋_GB2312" w:hint="eastAsia"/>
          <w:sz w:val="30"/>
          <w:szCs w:val="30"/>
        </w:rPr>
        <w:t>(</w:t>
      </w:r>
      <w:r>
        <w:rPr>
          <w:rFonts w:ascii="仿宋" w:eastAsia="仿宋" w:hAnsi="仿宋" w:cs="仿宋_GB2312" w:hint="eastAsia"/>
          <w:sz w:val="30"/>
          <w:szCs w:val="30"/>
        </w:rPr>
        <w:t>按支出功能分类科目</w:t>
      </w:r>
      <w:r>
        <w:rPr>
          <w:rFonts w:ascii="仿宋" w:eastAsia="仿宋" w:hAnsi="仿宋" w:cs="仿宋_GB2312" w:hint="eastAsia"/>
          <w:sz w:val="30"/>
          <w:szCs w:val="30"/>
        </w:rPr>
        <w:t>)</w:t>
      </w:r>
      <w:r>
        <w:rPr>
          <w:rFonts w:ascii="仿宋" w:eastAsia="仿宋" w:hAnsi="仿宋" w:cs="仿宋_GB2312" w:hint="eastAsia"/>
          <w:sz w:val="30"/>
          <w:szCs w:val="30"/>
        </w:rPr>
        <w:t>；</w:t>
      </w:r>
    </w:p>
    <w:p w:rsidR="00EC3300" w:rsidRDefault="00A32266">
      <w:pPr>
        <w:spacing w:line="560" w:lineRule="exact"/>
        <w:ind w:firstLineChars="500" w:firstLine="1500"/>
        <w:rPr>
          <w:rFonts w:ascii="仿宋" w:eastAsia="仿宋" w:hAnsi="仿宋" w:cs="仿宋_GB2312"/>
          <w:sz w:val="30"/>
          <w:szCs w:val="30"/>
        </w:rPr>
      </w:pPr>
      <w:r>
        <w:rPr>
          <w:rFonts w:ascii="仿宋" w:eastAsia="仿宋" w:hAnsi="仿宋" w:cs="仿宋_GB2312" w:hint="eastAsia"/>
          <w:sz w:val="30"/>
          <w:szCs w:val="30"/>
        </w:rPr>
        <w:t>8.2020</w:t>
      </w:r>
      <w:r>
        <w:rPr>
          <w:rFonts w:ascii="仿宋" w:eastAsia="仿宋" w:hAnsi="仿宋" w:cs="仿宋_GB2312" w:hint="eastAsia"/>
          <w:sz w:val="30"/>
          <w:szCs w:val="30"/>
        </w:rPr>
        <w:t>年部门综合预算一般公共预算基本支出明细表</w:t>
      </w:r>
      <w:r>
        <w:rPr>
          <w:rFonts w:ascii="仿宋" w:eastAsia="仿宋" w:hAnsi="仿宋" w:cs="仿宋_GB2312" w:hint="eastAsia"/>
          <w:sz w:val="30"/>
          <w:szCs w:val="30"/>
        </w:rPr>
        <w:t>(</w:t>
      </w:r>
      <w:r>
        <w:rPr>
          <w:rFonts w:ascii="仿宋" w:eastAsia="仿宋" w:hAnsi="仿宋" w:cs="仿宋_GB2312" w:hint="eastAsia"/>
          <w:sz w:val="30"/>
          <w:szCs w:val="30"/>
        </w:rPr>
        <w:t>按支出经济分类科目</w:t>
      </w:r>
      <w:r>
        <w:rPr>
          <w:rFonts w:ascii="仿宋" w:eastAsia="仿宋" w:hAnsi="仿宋" w:cs="仿宋_GB2312" w:hint="eastAsia"/>
          <w:sz w:val="30"/>
          <w:szCs w:val="30"/>
        </w:rPr>
        <w:t>)</w:t>
      </w:r>
      <w:r>
        <w:rPr>
          <w:rFonts w:ascii="仿宋" w:eastAsia="仿宋" w:hAnsi="仿宋" w:cs="仿宋_GB2312" w:hint="eastAsia"/>
          <w:sz w:val="30"/>
          <w:szCs w:val="30"/>
        </w:rPr>
        <w:t>；</w:t>
      </w:r>
    </w:p>
    <w:p w:rsidR="00EC3300" w:rsidRDefault="00A32266">
      <w:pPr>
        <w:spacing w:line="560" w:lineRule="exact"/>
        <w:ind w:firstLineChars="500" w:firstLine="1500"/>
        <w:rPr>
          <w:rFonts w:ascii="仿宋" w:eastAsia="仿宋" w:hAnsi="仿宋" w:cs="仿宋_GB2312"/>
          <w:sz w:val="30"/>
          <w:szCs w:val="30"/>
        </w:rPr>
      </w:pPr>
      <w:r>
        <w:rPr>
          <w:rFonts w:ascii="仿宋" w:eastAsia="仿宋" w:hAnsi="仿宋" w:cs="仿宋_GB2312" w:hint="eastAsia"/>
          <w:sz w:val="30"/>
          <w:szCs w:val="30"/>
        </w:rPr>
        <w:t>9.2020</w:t>
      </w:r>
      <w:r>
        <w:rPr>
          <w:rFonts w:ascii="仿宋" w:eastAsia="仿宋" w:hAnsi="仿宋" w:cs="仿宋_GB2312" w:hint="eastAsia"/>
          <w:sz w:val="30"/>
          <w:szCs w:val="30"/>
        </w:rPr>
        <w:t>年部门综合预算政府</w:t>
      </w:r>
      <w:r>
        <w:rPr>
          <w:rFonts w:ascii="仿宋" w:eastAsia="仿宋" w:hAnsi="仿宋" w:cs="仿宋_GB2312" w:hint="eastAsia"/>
          <w:sz w:val="30"/>
          <w:szCs w:val="30"/>
        </w:rPr>
        <w:t>性基金收支表；</w:t>
      </w:r>
    </w:p>
    <w:p w:rsidR="00EC3300" w:rsidRDefault="00A32266">
      <w:pPr>
        <w:spacing w:line="560" w:lineRule="exact"/>
        <w:ind w:firstLineChars="500" w:firstLine="1500"/>
        <w:rPr>
          <w:rFonts w:ascii="仿宋" w:eastAsia="仿宋" w:hAnsi="仿宋" w:cs="仿宋_GB2312"/>
          <w:sz w:val="30"/>
          <w:szCs w:val="30"/>
        </w:rPr>
      </w:pPr>
      <w:r>
        <w:rPr>
          <w:rFonts w:ascii="仿宋" w:eastAsia="仿宋" w:hAnsi="仿宋" w:cs="仿宋_GB2312" w:hint="eastAsia"/>
          <w:sz w:val="30"/>
          <w:szCs w:val="30"/>
        </w:rPr>
        <w:t>10.2020</w:t>
      </w:r>
      <w:r>
        <w:rPr>
          <w:rFonts w:ascii="仿宋" w:eastAsia="仿宋" w:hAnsi="仿宋" w:cs="仿宋_GB2312" w:hint="eastAsia"/>
          <w:sz w:val="30"/>
          <w:szCs w:val="30"/>
        </w:rPr>
        <w:t>年部门综合预算专项业务经费支出表；</w:t>
      </w:r>
    </w:p>
    <w:p w:rsidR="00EC3300" w:rsidRDefault="00A32266">
      <w:pPr>
        <w:spacing w:line="560" w:lineRule="exact"/>
        <w:ind w:firstLineChars="500" w:firstLine="1500"/>
        <w:rPr>
          <w:rFonts w:ascii="仿宋" w:eastAsia="仿宋" w:hAnsi="仿宋" w:cs="仿宋_GB2312"/>
          <w:sz w:val="30"/>
          <w:szCs w:val="30"/>
        </w:rPr>
      </w:pPr>
      <w:r>
        <w:rPr>
          <w:rFonts w:ascii="仿宋" w:eastAsia="仿宋" w:hAnsi="仿宋" w:cs="仿宋_GB2312" w:hint="eastAsia"/>
          <w:sz w:val="30"/>
          <w:szCs w:val="30"/>
        </w:rPr>
        <w:t>11.2020</w:t>
      </w:r>
      <w:r>
        <w:rPr>
          <w:rFonts w:ascii="仿宋" w:eastAsia="仿宋" w:hAnsi="仿宋" w:cs="仿宋_GB2312" w:hint="eastAsia"/>
          <w:sz w:val="30"/>
          <w:szCs w:val="30"/>
        </w:rPr>
        <w:t>年部门综合预算政府采购</w:t>
      </w:r>
      <w:r>
        <w:rPr>
          <w:rFonts w:ascii="仿宋" w:eastAsia="仿宋" w:hAnsi="仿宋" w:cs="仿宋_GB2312" w:hint="eastAsia"/>
          <w:sz w:val="30"/>
          <w:szCs w:val="30"/>
        </w:rPr>
        <w:t>(</w:t>
      </w:r>
      <w:r>
        <w:rPr>
          <w:rFonts w:ascii="仿宋" w:eastAsia="仿宋" w:hAnsi="仿宋" w:cs="仿宋_GB2312" w:hint="eastAsia"/>
          <w:sz w:val="30"/>
          <w:szCs w:val="30"/>
        </w:rPr>
        <w:t>资产配置、购买</w:t>
      </w:r>
      <w:r>
        <w:rPr>
          <w:rFonts w:ascii="仿宋" w:eastAsia="仿宋" w:hAnsi="仿宋" w:cs="仿宋_GB2312" w:hint="eastAsia"/>
          <w:sz w:val="30"/>
          <w:szCs w:val="30"/>
        </w:rPr>
        <w:lastRenderedPageBreak/>
        <w:t>服务</w:t>
      </w:r>
      <w:r>
        <w:rPr>
          <w:rFonts w:ascii="仿宋" w:eastAsia="仿宋" w:hAnsi="仿宋" w:cs="仿宋_GB2312" w:hint="eastAsia"/>
          <w:sz w:val="30"/>
          <w:szCs w:val="30"/>
        </w:rPr>
        <w:t>)</w:t>
      </w:r>
      <w:r>
        <w:rPr>
          <w:rFonts w:ascii="仿宋" w:eastAsia="仿宋" w:hAnsi="仿宋" w:cs="仿宋_GB2312" w:hint="eastAsia"/>
          <w:sz w:val="30"/>
          <w:szCs w:val="30"/>
        </w:rPr>
        <w:t>预算表；</w:t>
      </w:r>
    </w:p>
    <w:p w:rsidR="00EC3300" w:rsidRDefault="00A32266">
      <w:pPr>
        <w:spacing w:line="560" w:lineRule="exact"/>
        <w:ind w:firstLineChars="500" w:firstLine="1500"/>
        <w:rPr>
          <w:rFonts w:ascii="仿宋" w:eastAsia="仿宋" w:hAnsi="仿宋" w:cs="仿宋_GB2312"/>
          <w:sz w:val="30"/>
          <w:szCs w:val="30"/>
        </w:rPr>
      </w:pPr>
      <w:r>
        <w:rPr>
          <w:rFonts w:ascii="仿宋" w:eastAsia="仿宋" w:hAnsi="仿宋" w:cs="仿宋_GB2312" w:hint="eastAsia"/>
          <w:sz w:val="30"/>
          <w:szCs w:val="30"/>
        </w:rPr>
        <w:t>12.2020</w:t>
      </w:r>
      <w:r>
        <w:rPr>
          <w:rFonts w:ascii="仿宋" w:eastAsia="仿宋" w:hAnsi="仿宋" w:cs="仿宋_GB2312" w:hint="eastAsia"/>
          <w:sz w:val="30"/>
          <w:szCs w:val="30"/>
        </w:rPr>
        <w:t>年部门综合预算一般公共预算拨款“三公”经费及会议费、培训费支出预算表；</w:t>
      </w:r>
    </w:p>
    <w:p w:rsidR="00EC3300" w:rsidRDefault="00A32266">
      <w:pPr>
        <w:spacing w:line="560" w:lineRule="exact"/>
        <w:ind w:firstLineChars="500" w:firstLine="1500"/>
        <w:rPr>
          <w:rFonts w:ascii="仿宋" w:eastAsia="仿宋" w:hAnsi="仿宋" w:cs="仿宋_GB2312"/>
          <w:sz w:val="30"/>
          <w:szCs w:val="30"/>
        </w:rPr>
      </w:pPr>
      <w:r>
        <w:rPr>
          <w:rFonts w:ascii="仿宋" w:eastAsia="仿宋" w:hAnsi="仿宋" w:cs="仿宋_GB2312" w:hint="eastAsia"/>
          <w:sz w:val="30"/>
          <w:szCs w:val="30"/>
        </w:rPr>
        <w:t>13.2020</w:t>
      </w:r>
      <w:r>
        <w:rPr>
          <w:rFonts w:ascii="仿宋" w:eastAsia="仿宋" w:hAnsi="仿宋" w:cs="仿宋_GB2312" w:hint="eastAsia"/>
          <w:sz w:val="30"/>
          <w:szCs w:val="30"/>
        </w:rPr>
        <w:t>年部门专项业务经费重点项目绩效目标表；</w:t>
      </w:r>
    </w:p>
    <w:p w:rsidR="00EC3300" w:rsidRDefault="00A32266">
      <w:pPr>
        <w:spacing w:line="560" w:lineRule="exact"/>
        <w:ind w:firstLineChars="500" w:firstLine="1500"/>
        <w:rPr>
          <w:rFonts w:ascii="仿宋" w:eastAsia="仿宋" w:hAnsi="仿宋" w:cs="仿宋_GB2312"/>
          <w:sz w:val="30"/>
          <w:szCs w:val="30"/>
        </w:rPr>
      </w:pPr>
      <w:r>
        <w:rPr>
          <w:rFonts w:ascii="仿宋" w:eastAsia="仿宋" w:hAnsi="仿宋" w:cs="仿宋_GB2312" w:hint="eastAsia"/>
          <w:sz w:val="30"/>
          <w:szCs w:val="30"/>
        </w:rPr>
        <w:t>14.2020</w:t>
      </w:r>
      <w:r>
        <w:rPr>
          <w:rFonts w:ascii="仿宋" w:eastAsia="仿宋" w:hAnsi="仿宋" w:cs="仿宋_GB2312" w:hint="eastAsia"/>
          <w:sz w:val="30"/>
          <w:szCs w:val="30"/>
        </w:rPr>
        <w:t>年部门整体支出绩效目标表；</w:t>
      </w:r>
    </w:p>
    <w:p w:rsidR="00EC3300" w:rsidRDefault="00A32266">
      <w:pPr>
        <w:spacing w:line="560" w:lineRule="exact"/>
        <w:ind w:firstLineChars="500" w:firstLine="1500"/>
        <w:rPr>
          <w:rFonts w:ascii="仿宋" w:eastAsia="仿宋" w:hAnsi="仿宋" w:cs="仿宋"/>
          <w:b/>
          <w:color w:val="000000"/>
          <w:kern w:val="0"/>
          <w:sz w:val="31"/>
          <w:szCs w:val="31"/>
        </w:rPr>
      </w:pPr>
      <w:r>
        <w:rPr>
          <w:rFonts w:ascii="仿宋" w:eastAsia="仿宋" w:hAnsi="仿宋" w:cs="仿宋_GB2312" w:hint="eastAsia"/>
          <w:sz w:val="30"/>
          <w:szCs w:val="30"/>
        </w:rPr>
        <w:t>15.2020</w:t>
      </w:r>
      <w:r>
        <w:rPr>
          <w:rFonts w:ascii="仿宋" w:eastAsia="仿宋" w:hAnsi="仿宋" w:cs="仿宋_GB2312" w:hint="eastAsia"/>
          <w:sz w:val="30"/>
          <w:szCs w:val="30"/>
        </w:rPr>
        <w:t>年专项资金整体绩效目标表。</w:t>
      </w:r>
    </w:p>
    <w:p w:rsidR="00EC3300" w:rsidRDefault="00A32266">
      <w:pPr>
        <w:widowControl/>
        <w:spacing w:line="560" w:lineRule="exact"/>
        <w:ind w:firstLine="622"/>
        <w:jc w:val="center"/>
        <w:rPr>
          <w:rFonts w:ascii="仿宋" w:eastAsia="仿宋" w:hAnsi="仿宋" w:cs="仿宋"/>
          <w:b/>
          <w:color w:val="000000"/>
          <w:kern w:val="0"/>
          <w:sz w:val="31"/>
          <w:szCs w:val="31"/>
        </w:rPr>
      </w:pPr>
      <w:r>
        <w:rPr>
          <w:rFonts w:ascii="仿宋" w:eastAsia="仿宋" w:hAnsi="仿宋" w:cs="仿宋" w:hint="eastAsia"/>
          <w:b/>
          <w:color w:val="000000"/>
          <w:kern w:val="0"/>
          <w:sz w:val="31"/>
          <w:szCs w:val="31"/>
        </w:rPr>
        <w:t>（详见附表）</w:t>
      </w:r>
    </w:p>
    <w:p w:rsidR="00EC3300" w:rsidRDefault="00EC3300">
      <w:pPr>
        <w:widowControl/>
        <w:spacing w:line="560" w:lineRule="exact"/>
        <w:ind w:firstLine="622"/>
        <w:jc w:val="center"/>
        <w:rPr>
          <w:rFonts w:ascii="仿宋" w:eastAsia="仿宋" w:hAnsi="仿宋" w:cs="仿宋"/>
          <w:b/>
          <w:color w:val="000000"/>
          <w:kern w:val="0"/>
          <w:sz w:val="31"/>
          <w:szCs w:val="31"/>
        </w:rPr>
      </w:pPr>
    </w:p>
    <w:p w:rsidR="00EC3300" w:rsidRDefault="00A32266">
      <w:pPr>
        <w:widowControl/>
        <w:spacing w:line="560" w:lineRule="exact"/>
        <w:ind w:firstLine="622"/>
        <w:jc w:val="center"/>
        <w:rPr>
          <w:rFonts w:ascii="仿宋" w:eastAsia="仿宋" w:hAnsi="仿宋" w:cs="仿宋"/>
          <w:b/>
          <w:color w:val="000000"/>
          <w:kern w:val="0"/>
          <w:sz w:val="31"/>
          <w:szCs w:val="31"/>
        </w:rPr>
      </w:pPr>
      <w:r>
        <w:rPr>
          <w:rFonts w:ascii="仿宋" w:eastAsia="仿宋" w:hAnsi="仿宋" w:cs="仿宋" w:hint="eastAsia"/>
          <w:b/>
          <w:color w:val="000000"/>
          <w:kern w:val="0"/>
          <w:sz w:val="31"/>
          <w:szCs w:val="31"/>
        </w:rPr>
        <w:t xml:space="preserve">                 </w:t>
      </w:r>
      <w:r>
        <w:rPr>
          <w:rFonts w:ascii="仿宋" w:eastAsia="仿宋" w:hAnsi="仿宋" w:cs="仿宋" w:hint="eastAsia"/>
          <w:b/>
          <w:color w:val="000000"/>
          <w:kern w:val="0"/>
          <w:sz w:val="31"/>
          <w:szCs w:val="31"/>
        </w:rPr>
        <w:t>洋县人民代表大会常务委员会办公室</w:t>
      </w:r>
    </w:p>
    <w:p w:rsidR="00EC3300" w:rsidRDefault="00A32266">
      <w:pPr>
        <w:widowControl/>
        <w:spacing w:line="560" w:lineRule="exact"/>
        <w:ind w:firstLine="622"/>
        <w:jc w:val="center"/>
        <w:rPr>
          <w:rFonts w:ascii="仿宋" w:eastAsia="仿宋" w:hAnsi="仿宋" w:cs="仿宋"/>
          <w:b/>
          <w:color w:val="000000"/>
          <w:kern w:val="0"/>
          <w:sz w:val="31"/>
          <w:szCs w:val="31"/>
        </w:rPr>
      </w:pPr>
      <w:r>
        <w:rPr>
          <w:rFonts w:ascii="仿宋" w:eastAsia="仿宋" w:hAnsi="仿宋" w:cs="仿宋" w:hint="eastAsia"/>
          <w:b/>
          <w:color w:val="000000"/>
          <w:kern w:val="0"/>
          <w:sz w:val="31"/>
          <w:szCs w:val="31"/>
        </w:rPr>
        <w:t xml:space="preserve">               2020</w:t>
      </w:r>
      <w:r>
        <w:rPr>
          <w:rFonts w:ascii="仿宋" w:eastAsia="仿宋" w:hAnsi="仿宋" w:cs="仿宋" w:hint="eastAsia"/>
          <w:b/>
          <w:color w:val="000000"/>
          <w:kern w:val="0"/>
          <w:sz w:val="31"/>
          <w:szCs w:val="31"/>
        </w:rPr>
        <w:t>年</w:t>
      </w:r>
      <w:r>
        <w:rPr>
          <w:rFonts w:ascii="仿宋" w:eastAsia="仿宋" w:hAnsi="仿宋" w:cs="仿宋" w:hint="eastAsia"/>
          <w:b/>
          <w:color w:val="000000"/>
          <w:kern w:val="0"/>
          <w:sz w:val="31"/>
          <w:szCs w:val="31"/>
        </w:rPr>
        <w:t>7</w:t>
      </w:r>
      <w:r>
        <w:rPr>
          <w:rFonts w:ascii="仿宋" w:eastAsia="仿宋" w:hAnsi="仿宋" w:cs="仿宋" w:hint="eastAsia"/>
          <w:b/>
          <w:color w:val="000000"/>
          <w:kern w:val="0"/>
          <w:sz w:val="31"/>
          <w:szCs w:val="31"/>
        </w:rPr>
        <w:t>月</w:t>
      </w:r>
      <w:r>
        <w:rPr>
          <w:rFonts w:ascii="仿宋" w:eastAsia="仿宋" w:hAnsi="仿宋" w:cs="仿宋" w:hint="eastAsia"/>
          <w:b/>
          <w:color w:val="000000"/>
          <w:kern w:val="0"/>
          <w:sz w:val="31"/>
          <w:szCs w:val="31"/>
        </w:rPr>
        <w:t>1</w:t>
      </w:r>
      <w:r>
        <w:rPr>
          <w:rFonts w:ascii="仿宋" w:eastAsia="仿宋" w:hAnsi="仿宋" w:cs="仿宋" w:hint="eastAsia"/>
          <w:b/>
          <w:color w:val="000000"/>
          <w:kern w:val="0"/>
          <w:sz w:val="31"/>
          <w:szCs w:val="31"/>
        </w:rPr>
        <w:t>6</w:t>
      </w:r>
      <w:r>
        <w:rPr>
          <w:rFonts w:ascii="仿宋" w:eastAsia="仿宋" w:hAnsi="仿宋" w:cs="仿宋" w:hint="eastAsia"/>
          <w:b/>
          <w:color w:val="000000"/>
          <w:kern w:val="0"/>
          <w:sz w:val="31"/>
          <w:szCs w:val="31"/>
        </w:rPr>
        <w:t>日</w:t>
      </w:r>
    </w:p>
    <w:p w:rsidR="00EC3300" w:rsidRDefault="00EC3300">
      <w:pPr>
        <w:widowControl/>
        <w:spacing w:line="560" w:lineRule="exact"/>
        <w:ind w:firstLine="622"/>
        <w:jc w:val="center"/>
        <w:rPr>
          <w:rFonts w:ascii="仿宋" w:eastAsia="仿宋" w:hAnsi="仿宋" w:cs="仿宋"/>
          <w:b/>
          <w:color w:val="000000"/>
          <w:kern w:val="0"/>
          <w:sz w:val="31"/>
          <w:szCs w:val="31"/>
        </w:rPr>
      </w:pPr>
    </w:p>
    <w:sectPr w:rsidR="00EC3300" w:rsidSect="00EC3300">
      <w:type w:val="continuous"/>
      <w:pgSz w:w="11906" w:h="16838"/>
      <w:pgMar w:top="1440"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300" w:rsidRDefault="00EC3300" w:rsidP="00EC3300">
      <w:r>
        <w:separator/>
      </w:r>
    </w:p>
  </w:endnote>
  <w:endnote w:type="continuationSeparator" w:id="1">
    <w:p w:rsidR="00EC3300" w:rsidRDefault="00EC3300" w:rsidP="00EC3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00" w:rsidRDefault="00EC3300">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00" w:rsidRDefault="00EC3300">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00" w:rsidRDefault="00EC3300">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300" w:rsidRDefault="00EC3300" w:rsidP="00EC3300">
      <w:r>
        <w:separator/>
      </w:r>
    </w:p>
  </w:footnote>
  <w:footnote w:type="continuationSeparator" w:id="1">
    <w:p w:rsidR="00EC3300" w:rsidRDefault="00EC3300" w:rsidP="00EC3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00" w:rsidRDefault="00EC3300">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00" w:rsidRDefault="00EC3300">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00" w:rsidRDefault="00EC3300">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227936"/>
    <w:multiLevelType w:val="singleLevel"/>
    <w:tmpl w:val="93227936"/>
    <w:lvl w:ilvl="0">
      <w:start w:val="12"/>
      <w:numFmt w:val="chineseCounting"/>
      <w:suff w:val="nothing"/>
      <w:lvlText w:val="%1、"/>
      <w:lvlJc w:val="left"/>
      <w:rPr>
        <w:rFonts w:hint="eastAsia"/>
      </w:rPr>
    </w:lvl>
  </w:abstractNum>
  <w:abstractNum w:abstractNumId="1">
    <w:nsid w:val="2E55FD56"/>
    <w:multiLevelType w:val="singleLevel"/>
    <w:tmpl w:val="2E55FD56"/>
    <w:lvl w:ilvl="0">
      <w:start w:val="4"/>
      <w:numFmt w:val="chineseCounting"/>
      <w:suff w:val="space"/>
      <w:lvlText w:val="第%1部分"/>
      <w:lvlJc w:val="left"/>
      <w:rPr>
        <w:rFonts w:hint="eastAsia"/>
      </w:rPr>
    </w:lvl>
  </w:abstractNum>
  <w:abstractNum w:abstractNumId="2">
    <w:nsid w:val="5035DA3F"/>
    <w:multiLevelType w:val="singleLevel"/>
    <w:tmpl w:val="5035DA3F"/>
    <w:lvl w:ilvl="0">
      <w:start w:val="1"/>
      <w:numFmt w:val="decimal"/>
      <w:suff w:val="nothing"/>
      <w:lvlText w:val="%1、"/>
      <w:lvlJc w:val="left"/>
    </w:lvl>
  </w:abstractNum>
  <w:abstractNum w:abstractNumId="3">
    <w:nsid w:val="799C17AA"/>
    <w:multiLevelType w:val="multilevel"/>
    <w:tmpl w:val="799C17AA"/>
    <w:lvl w:ilvl="0">
      <w:start w:val="1"/>
      <w:numFmt w:val="decimalEnclosedCircle"/>
      <w:lvlText w:val="%1"/>
      <w:lvlJc w:val="left"/>
      <w:pPr>
        <w:ind w:left="980" w:hanging="360"/>
      </w:pPr>
      <w:rPr>
        <w:rFonts w:ascii="仿宋" w:eastAsia="仿宋" w:hAnsi="仿宋" w:cs="仿宋" w:hint="default"/>
        <w:color w:val="000000"/>
        <w:sz w:val="31"/>
      </w:rPr>
    </w:lvl>
    <w:lvl w:ilvl="1">
      <w:start w:val="1"/>
      <w:numFmt w:val="lowerLetter"/>
      <w:lvlText w:val="%2)"/>
      <w:lvlJc w:val="left"/>
      <w:pPr>
        <w:ind w:left="1460" w:hanging="420"/>
      </w:pPr>
    </w:lvl>
    <w:lvl w:ilvl="2">
      <w:start w:val="1"/>
      <w:numFmt w:val="lowerRoman"/>
      <w:lvlText w:val="%3."/>
      <w:lvlJc w:val="right"/>
      <w:pPr>
        <w:ind w:left="1880" w:hanging="420"/>
      </w:pPr>
    </w:lvl>
    <w:lvl w:ilvl="3">
      <w:start w:val="1"/>
      <w:numFmt w:val="decimal"/>
      <w:lvlText w:val="%4."/>
      <w:lvlJc w:val="left"/>
      <w:pPr>
        <w:ind w:left="2300" w:hanging="420"/>
      </w:pPr>
    </w:lvl>
    <w:lvl w:ilvl="4">
      <w:start w:val="1"/>
      <w:numFmt w:val="lowerLetter"/>
      <w:lvlText w:val="%5)"/>
      <w:lvlJc w:val="left"/>
      <w:pPr>
        <w:ind w:left="2720" w:hanging="420"/>
      </w:pPr>
    </w:lvl>
    <w:lvl w:ilvl="5">
      <w:start w:val="1"/>
      <w:numFmt w:val="lowerRoman"/>
      <w:lvlText w:val="%6."/>
      <w:lvlJc w:val="right"/>
      <w:pPr>
        <w:ind w:left="3140" w:hanging="420"/>
      </w:pPr>
    </w:lvl>
    <w:lvl w:ilvl="6">
      <w:start w:val="1"/>
      <w:numFmt w:val="decimal"/>
      <w:lvlText w:val="%7."/>
      <w:lvlJc w:val="left"/>
      <w:pPr>
        <w:ind w:left="3560" w:hanging="420"/>
      </w:pPr>
    </w:lvl>
    <w:lvl w:ilvl="7">
      <w:start w:val="1"/>
      <w:numFmt w:val="lowerLetter"/>
      <w:lvlText w:val="%8)"/>
      <w:lvlJc w:val="left"/>
      <w:pPr>
        <w:ind w:left="3980" w:hanging="420"/>
      </w:pPr>
    </w:lvl>
    <w:lvl w:ilvl="8">
      <w:start w:val="1"/>
      <w:numFmt w:val="lowerRoman"/>
      <w:lvlText w:val="%9."/>
      <w:lvlJc w:val="right"/>
      <w:pPr>
        <w:ind w:left="440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55D1C01"/>
    <w:rsid w:val="00003776"/>
    <w:rsid w:val="00023243"/>
    <w:rsid w:val="000A6E2F"/>
    <w:rsid w:val="000B44C7"/>
    <w:rsid w:val="000E68FF"/>
    <w:rsid w:val="000F0E36"/>
    <w:rsid w:val="001041E1"/>
    <w:rsid w:val="001103C6"/>
    <w:rsid w:val="00123C56"/>
    <w:rsid w:val="00141658"/>
    <w:rsid w:val="00154CCC"/>
    <w:rsid w:val="001655A1"/>
    <w:rsid w:val="001670ED"/>
    <w:rsid w:val="0018642F"/>
    <w:rsid w:val="00187904"/>
    <w:rsid w:val="001B12EC"/>
    <w:rsid w:val="001C793C"/>
    <w:rsid w:val="001E71C7"/>
    <w:rsid w:val="00227C76"/>
    <w:rsid w:val="00234FD9"/>
    <w:rsid w:val="002413E7"/>
    <w:rsid w:val="00261696"/>
    <w:rsid w:val="00281D50"/>
    <w:rsid w:val="00284B9E"/>
    <w:rsid w:val="002A0A9E"/>
    <w:rsid w:val="002B231E"/>
    <w:rsid w:val="002B2C7C"/>
    <w:rsid w:val="002B3F46"/>
    <w:rsid w:val="002C3BDD"/>
    <w:rsid w:val="002C4FBC"/>
    <w:rsid w:val="002C63EE"/>
    <w:rsid w:val="002E325C"/>
    <w:rsid w:val="002E7BBA"/>
    <w:rsid w:val="002F488B"/>
    <w:rsid w:val="003022FF"/>
    <w:rsid w:val="0032663E"/>
    <w:rsid w:val="0032696E"/>
    <w:rsid w:val="00330B9C"/>
    <w:rsid w:val="003619E3"/>
    <w:rsid w:val="003623E3"/>
    <w:rsid w:val="00396D97"/>
    <w:rsid w:val="003A415E"/>
    <w:rsid w:val="003A7C4C"/>
    <w:rsid w:val="003C0308"/>
    <w:rsid w:val="003C0CA5"/>
    <w:rsid w:val="003C7C5D"/>
    <w:rsid w:val="003F58BE"/>
    <w:rsid w:val="003F5BF7"/>
    <w:rsid w:val="00403294"/>
    <w:rsid w:val="00410ADD"/>
    <w:rsid w:val="00422B62"/>
    <w:rsid w:val="00425B76"/>
    <w:rsid w:val="00431AB7"/>
    <w:rsid w:val="00444A15"/>
    <w:rsid w:val="00450801"/>
    <w:rsid w:val="00462C03"/>
    <w:rsid w:val="00465B4D"/>
    <w:rsid w:val="004B2440"/>
    <w:rsid w:val="004B5002"/>
    <w:rsid w:val="004C6CA8"/>
    <w:rsid w:val="004E16FD"/>
    <w:rsid w:val="004F378C"/>
    <w:rsid w:val="004F781C"/>
    <w:rsid w:val="004F7A18"/>
    <w:rsid w:val="005024BF"/>
    <w:rsid w:val="00543ADB"/>
    <w:rsid w:val="00555C10"/>
    <w:rsid w:val="005A5816"/>
    <w:rsid w:val="005B15BD"/>
    <w:rsid w:val="005F5952"/>
    <w:rsid w:val="005F61EE"/>
    <w:rsid w:val="00610B67"/>
    <w:rsid w:val="00664E52"/>
    <w:rsid w:val="00664F68"/>
    <w:rsid w:val="00674D5A"/>
    <w:rsid w:val="00680D59"/>
    <w:rsid w:val="0068498E"/>
    <w:rsid w:val="00692058"/>
    <w:rsid w:val="006B54AC"/>
    <w:rsid w:val="006C7CF3"/>
    <w:rsid w:val="006E4911"/>
    <w:rsid w:val="0070191B"/>
    <w:rsid w:val="00713BA4"/>
    <w:rsid w:val="007238D5"/>
    <w:rsid w:val="00725F6D"/>
    <w:rsid w:val="00742A2A"/>
    <w:rsid w:val="0075229A"/>
    <w:rsid w:val="007704AC"/>
    <w:rsid w:val="0077296E"/>
    <w:rsid w:val="00793496"/>
    <w:rsid w:val="00793ACB"/>
    <w:rsid w:val="007A0C76"/>
    <w:rsid w:val="007D154F"/>
    <w:rsid w:val="007D6546"/>
    <w:rsid w:val="007E31B6"/>
    <w:rsid w:val="007F0E6A"/>
    <w:rsid w:val="008220B0"/>
    <w:rsid w:val="00837A4D"/>
    <w:rsid w:val="00841708"/>
    <w:rsid w:val="00866792"/>
    <w:rsid w:val="00870D32"/>
    <w:rsid w:val="008748D6"/>
    <w:rsid w:val="00876B92"/>
    <w:rsid w:val="008774C2"/>
    <w:rsid w:val="008856C3"/>
    <w:rsid w:val="008A2441"/>
    <w:rsid w:val="008B603A"/>
    <w:rsid w:val="008B7837"/>
    <w:rsid w:val="008C09F2"/>
    <w:rsid w:val="008C41E8"/>
    <w:rsid w:val="008D438B"/>
    <w:rsid w:val="008E097B"/>
    <w:rsid w:val="008F7301"/>
    <w:rsid w:val="00917497"/>
    <w:rsid w:val="00927274"/>
    <w:rsid w:val="00952547"/>
    <w:rsid w:val="00991B2D"/>
    <w:rsid w:val="009960B5"/>
    <w:rsid w:val="00997631"/>
    <w:rsid w:val="009D321A"/>
    <w:rsid w:val="009D56D3"/>
    <w:rsid w:val="009E13B6"/>
    <w:rsid w:val="009E6E54"/>
    <w:rsid w:val="009F571A"/>
    <w:rsid w:val="00A00570"/>
    <w:rsid w:val="00A0757C"/>
    <w:rsid w:val="00A12318"/>
    <w:rsid w:val="00A12D61"/>
    <w:rsid w:val="00A15DA4"/>
    <w:rsid w:val="00A15FAF"/>
    <w:rsid w:val="00A22EA0"/>
    <w:rsid w:val="00A245D0"/>
    <w:rsid w:val="00A32266"/>
    <w:rsid w:val="00A45E63"/>
    <w:rsid w:val="00A65952"/>
    <w:rsid w:val="00A7299D"/>
    <w:rsid w:val="00A73851"/>
    <w:rsid w:val="00A844B8"/>
    <w:rsid w:val="00A8629B"/>
    <w:rsid w:val="00AC6CBD"/>
    <w:rsid w:val="00AC6E75"/>
    <w:rsid w:val="00AE1F49"/>
    <w:rsid w:val="00B044B7"/>
    <w:rsid w:val="00B053BD"/>
    <w:rsid w:val="00B157A2"/>
    <w:rsid w:val="00B222C3"/>
    <w:rsid w:val="00B22E4A"/>
    <w:rsid w:val="00B30529"/>
    <w:rsid w:val="00B359BE"/>
    <w:rsid w:val="00B4796A"/>
    <w:rsid w:val="00B51C0F"/>
    <w:rsid w:val="00B610CB"/>
    <w:rsid w:val="00B62491"/>
    <w:rsid w:val="00B74B9C"/>
    <w:rsid w:val="00B87FBC"/>
    <w:rsid w:val="00B943B4"/>
    <w:rsid w:val="00BB567C"/>
    <w:rsid w:val="00BB5AAE"/>
    <w:rsid w:val="00BE4BE6"/>
    <w:rsid w:val="00BF25A2"/>
    <w:rsid w:val="00BF508C"/>
    <w:rsid w:val="00C00A4C"/>
    <w:rsid w:val="00C242A9"/>
    <w:rsid w:val="00C63242"/>
    <w:rsid w:val="00C70334"/>
    <w:rsid w:val="00C86942"/>
    <w:rsid w:val="00C87A5B"/>
    <w:rsid w:val="00CA02A1"/>
    <w:rsid w:val="00CA4069"/>
    <w:rsid w:val="00CA4D28"/>
    <w:rsid w:val="00CB7B72"/>
    <w:rsid w:val="00CC73D6"/>
    <w:rsid w:val="00CD2032"/>
    <w:rsid w:val="00CD6434"/>
    <w:rsid w:val="00CD6A11"/>
    <w:rsid w:val="00CF1436"/>
    <w:rsid w:val="00CF4DF9"/>
    <w:rsid w:val="00D029D9"/>
    <w:rsid w:val="00D03040"/>
    <w:rsid w:val="00D06A76"/>
    <w:rsid w:val="00D710D5"/>
    <w:rsid w:val="00DB2EB8"/>
    <w:rsid w:val="00DC54E4"/>
    <w:rsid w:val="00DD1CE7"/>
    <w:rsid w:val="00DD5B20"/>
    <w:rsid w:val="00DD7744"/>
    <w:rsid w:val="00DF1054"/>
    <w:rsid w:val="00E052ED"/>
    <w:rsid w:val="00E20A06"/>
    <w:rsid w:val="00E22D5E"/>
    <w:rsid w:val="00E23EB9"/>
    <w:rsid w:val="00E3051D"/>
    <w:rsid w:val="00E43297"/>
    <w:rsid w:val="00E5508E"/>
    <w:rsid w:val="00E611A8"/>
    <w:rsid w:val="00E62F14"/>
    <w:rsid w:val="00E76BEA"/>
    <w:rsid w:val="00E978E5"/>
    <w:rsid w:val="00EA5217"/>
    <w:rsid w:val="00EC0DB9"/>
    <w:rsid w:val="00EC3300"/>
    <w:rsid w:val="00ED1AC8"/>
    <w:rsid w:val="00F000E6"/>
    <w:rsid w:val="00F17251"/>
    <w:rsid w:val="00F31267"/>
    <w:rsid w:val="00F41DAD"/>
    <w:rsid w:val="00F72582"/>
    <w:rsid w:val="00F75A16"/>
    <w:rsid w:val="00F7718D"/>
    <w:rsid w:val="00F8780B"/>
    <w:rsid w:val="00FA1F6B"/>
    <w:rsid w:val="00FA4400"/>
    <w:rsid w:val="00FC4047"/>
    <w:rsid w:val="00FC68AA"/>
    <w:rsid w:val="00FC731E"/>
    <w:rsid w:val="00FE2C0B"/>
    <w:rsid w:val="0433155A"/>
    <w:rsid w:val="093834BE"/>
    <w:rsid w:val="09A31476"/>
    <w:rsid w:val="0A222E38"/>
    <w:rsid w:val="0C4F663A"/>
    <w:rsid w:val="0C7F0AF6"/>
    <w:rsid w:val="0F34708D"/>
    <w:rsid w:val="1CDA4A9D"/>
    <w:rsid w:val="1EB30C58"/>
    <w:rsid w:val="1EC12AE5"/>
    <w:rsid w:val="21DE0C53"/>
    <w:rsid w:val="24A862BF"/>
    <w:rsid w:val="257478F7"/>
    <w:rsid w:val="26B67537"/>
    <w:rsid w:val="26E0418F"/>
    <w:rsid w:val="26F5005F"/>
    <w:rsid w:val="295C59BA"/>
    <w:rsid w:val="2A675A76"/>
    <w:rsid w:val="2E3D705C"/>
    <w:rsid w:val="2EB0376D"/>
    <w:rsid w:val="3398380B"/>
    <w:rsid w:val="35A840C5"/>
    <w:rsid w:val="37404BC1"/>
    <w:rsid w:val="3A7858ED"/>
    <w:rsid w:val="3BDF6BF4"/>
    <w:rsid w:val="3C7F37EE"/>
    <w:rsid w:val="3DD822B8"/>
    <w:rsid w:val="41A8202D"/>
    <w:rsid w:val="4221382B"/>
    <w:rsid w:val="43C34305"/>
    <w:rsid w:val="577E1D46"/>
    <w:rsid w:val="58CC4A10"/>
    <w:rsid w:val="59195A9B"/>
    <w:rsid w:val="5BBB15BB"/>
    <w:rsid w:val="5E8A44AC"/>
    <w:rsid w:val="5F830416"/>
    <w:rsid w:val="663C7990"/>
    <w:rsid w:val="69CC52A4"/>
    <w:rsid w:val="6AAB3FF4"/>
    <w:rsid w:val="6D4B5649"/>
    <w:rsid w:val="6F1C4D4A"/>
    <w:rsid w:val="742266A4"/>
    <w:rsid w:val="755D1C01"/>
    <w:rsid w:val="76393164"/>
    <w:rsid w:val="7A3B739B"/>
    <w:rsid w:val="7E7B30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30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EC3300"/>
    <w:rPr>
      <w:sz w:val="18"/>
      <w:szCs w:val="18"/>
    </w:rPr>
  </w:style>
  <w:style w:type="paragraph" w:styleId="a4">
    <w:name w:val="footer"/>
    <w:basedOn w:val="a"/>
    <w:link w:val="Char0"/>
    <w:qFormat/>
    <w:rsid w:val="00EC3300"/>
    <w:pPr>
      <w:tabs>
        <w:tab w:val="center" w:pos="4153"/>
        <w:tab w:val="right" w:pos="8306"/>
      </w:tabs>
      <w:snapToGrid w:val="0"/>
      <w:jc w:val="left"/>
    </w:pPr>
    <w:rPr>
      <w:sz w:val="18"/>
      <w:szCs w:val="18"/>
    </w:rPr>
  </w:style>
  <w:style w:type="paragraph" w:styleId="a5">
    <w:name w:val="header"/>
    <w:basedOn w:val="a"/>
    <w:link w:val="Char1"/>
    <w:qFormat/>
    <w:rsid w:val="00EC330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EC3300"/>
    <w:pPr>
      <w:widowControl/>
      <w:spacing w:before="100" w:beforeAutospacing="1" w:after="100" w:afterAutospacing="1"/>
      <w:jc w:val="left"/>
    </w:pPr>
    <w:rPr>
      <w:rFonts w:ascii="宋体" w:eastAsia="宋体" w:hAnsi="宋体" w:cs="宋体"/>
      <w:kern w:val="0"/>
      <w:sz w:val="24"/>
    </w:rPr>
  </w:style>
  <w:style w:type="table" w:styleId="a7">
    <w:name w:val="Table Grid"/>
    <w:basedOn w:val="a1"/>
    <w:qFormat/>
    <w:rsid w:val="00EC33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sid w:val="00EC3300"/>
    <w:rPr>
      <w:rFonts w:asciiTheme="minorHAnsi" w:eastAsiaTheme="minorEastAsia" w:hAnsiTheme="minorHAnsi" w:cstheme="minorBidi"/>
      <w:kern w:val="2"/>
      <w:sz w:val="18"/>
      <w:szCs w:val="18"/>
    </w:rPr>
  </w:style>
  <w:style w:type="character" w:customStyle="1" w:styleId="Char0">
    <w:name w:val="页脚 Char"/>
    <w:basedOn w:val="a0"/>
    <w:link w:val="a4"/>
    <w:qFormat/>
    <w:rsid w:val="00EC3300"/>
    <w:rPr>
      <w:rFonts w:asciiTheme="minorHAnsi" w:eastAsiaTheme="minorEastAsia" w:hAnsiTheme="minorHAnsi" w:cstheme="minorBidi"/>
      <w:kern w:val="2"/>
      <w:sz w:val="18"/>
      <w:szCs w:val="18"/>
    </w:rPr>
  </w:style>
  <w:style w:type="paragraph" w:styleId="a8">
    <w:name w:val="List Paragraph"/>
    <w:basedOn w:val="a"/>
    <w:uiPriority w:val="99"/>
    <w:unhideWhenUsed/>
    <w:qFormat/>
    <w:rsid w:val="00EC3300"/>
    <w:pPr>
      <w:ind w:firstLineChars="200" w:firstLine="420"/>
    </w:pPr>
  </w:style>
  <w:style w:type="character" w:customStyle="1" w:styleId="Char">
    <w:name w:val="批注框文本 Char"/>
    <w:basedOn w:val="a0"/>
    <w:link w:val="a3"/>
    <w:qFormat/>
    <w:rsid w:val="00EC330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yperlink" Target="http://www.baidu.com/s?wd=%E5%B7%A5%E4%BD%9C%E6%8A%A5%E5%91%8A&amp;hl_tag=textlink&amp;tn=SE_hldp01350_v6v6zkg6" TargetMode="External"/><Relationship Id="rId17" Type="http://schemas.openxmlformats.org/officeDocument/2006/relationships/header" Target="header3.xml"/><Relationship Id="rId25"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s?wd=%E5%9B%BD%E6%B0%91%E7%BB%8F%E6%B5%8E%E5%92%8C%E7%A4%BE%E4%BC%9A%E5%8F%91%E5%B1%95%E8%AE%A1%E5%88%92&amp;hl_tag=textlink&amp;tn=SE_hldp01350_v6v6zkg6" TargetMode="External"/><Relationship Id="rId24"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hart" Target="charts/chart5.xml"/><Relationship Id="rId10" Type="http://schemas.openxmlformats.org/officeDocument/2006/relationships/hyperlink" Target="http://www.baidu.com/s?wd=%E8%A1%8C%E6%94%BF%E5%8C%BA%E5%9F%9F&amp;hl_tag=textlink&amp;tn=SE_hldp01350_v6v6zkg6" TargetMode="External"/><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http://www.baidu.com/s?wd=%E8%A1%8C%E6%94%BF%E5%8C%BA%E5%9F%9F&amp;hl_tag=textlink&amp;tn=SE_hldp01350_v6v6zkg6" TargetMode="External"/><Relationship Id="rId14" Type="http://schemas.openxmlformats.org/officeDocument/2006/relationships/header" Target="header2.xml"/><Relationship Id="rId22" Type="http://schemas.openxmlformats.org/officeDocument/2006/relationships/chart" Target="charts/chart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39044;&#31639;\&#39044;&#20915;&#31639;&#20844;&#24320;&#2227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39044;&#31639;\&#39044;&#20915;&#31639;&#20844;&#24320;&#2227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4037;&#20316;&#31807;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4037;&#20316;&#31807;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39044;&#31639;\&#20154;&#22823;&#39044;&#31639;&#20844;&#24320;\&#39044;&#20915;&#31639;&#20844;&#24320;&#22270;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39044;&#31639;\&#20154;&#22823;&#39044;&#31639;&#20844;&#24320;\&#39044;&#20915;&#31639;&#20844;&#24320;&#2227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100"/>
              <a:t>洋县人大办公室人员编制结构图</a:t>
            </a:r>
          </a:p>
        </c:rich>
      </c:tx>
      <c:layout/>
    </c:title>
    <c:plotArea>
      <c:layout/>
      <c:pieChart>
        <c:varyColors val="1"/>
        <c:ser>
          <c:idx val="0"/>
          <c:order val="0"/>
          <c:tx>
            <c:strRef>
              <c:f>预算!$P$22</c:f>
              <c:strCache>
                <c:ptCount val="1"/>
                <c:pt idx="0">
                  <c:v>编制人数</c:v>
                </c:pt>
              </c:strCache>
            </c:strRef>
          </c:tx>
          <c:dPt>
            <c:idx val="0"/>
          </c:dPt>
          <c:dPt>
            <c:idx val="1"/>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预算!$Q$21:$R$21</c:f>
              <c:strCache>
                <c:ptCount val="2"/>
                <c:pt idx="0">
                  <c:v>行政人员</c:v>
                </c:pt>
                <c:pt idx="1">
                  <c:v>事业人员</c:v>
                </c:pt>
              </c:strCache>
            </c:strRef>
          </c:cat>
          <c:val>
            <c:numRef>
              <c:f>预算!$Q$22:$R$22</c:f>
              <c:numCache>
                <c:formatCode>General</c:formatCode>
                <c:ptCount val="2"/>
                <c:pt idx="0">
                  <c:v>29</c:v>
                </c:pt>
                <c:pt idx="1">
                  <c:v>0</c:v>
                </c:pt>
              </c:numCache>
            </c:numRef>
          </c:val>
        </c:ser>
        <c:ser>
          <c:idx val="1"/>
          <c:order val="1"/>
          <c:tx>
            <c:strRef>
              <c:f>预算!$P$23</c:f>
              <c:strCache>
                <c:ptCount val="1"/>
                <c:pt idx="0">
                  <c:v>实有人数　</c:v>
                </c:pt>
              </c:strCache>
            </c:strRef>
          </c:tx>
          <c:dPt>
            <c:idx val="0"/>
          </c:dPt>
          <c:dPt>
            <c:idx val="1"/>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预算!$Q$21:$R$21</c:f>
              <c:strCache>
                <c:ptCount val="2"/>
                <c:pt idx="0">
                  <c:v>行政人员</c:v>
                </c:pt>
                <c:pt idx="1">
                  <c:v>事业人员</c:v>
                </c:pt>
              </c:strCache>
            </c:strRef>
          </c:cat>
          <c:val>
            <c:numRef>
              <c:f>预算!$Q$23:$R$23</c:f>
              <c:numCache>
                <c:formatCode>General</c:formatCode>
                <c:ptCount val="2"/>
                <c:pt idx="0">
                  <c:v>27</c:v>
                </c:pt>
                <c:pt idx="1">
                  <c:v>0</c:v>
                </c:pt>
              </c:numCache>
            </c:numRef>
          </c:val>
        </c:ser>
        <c:dLbls>
          <c:showVal val="1"/>
        </c:dLbls>
        <c:firstSliceAng val="0"/>
      </c:pieChart>
    </c:plotArea>
    <c:legend>
      <c:legendPos val="r"/>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r>
              <a:rPr lang="zh-CN" altLang="en-US" sz="1100"/>
              <a:t>洋县人大办公室实有人员结构图</a:t>
            </a:r>
          </a:p>
        </c:rich>
      </c:tx>
      <c:layout>
        <c:manualLayout>
          <c:xMode val="edge"/>
          <c:yMode val="edge"/>
          <c:x val="0.13731272321283999"/>
          <c:y val="5.1036682615630005E-2"/>
        </c:manualLayout>
      </c:layout>
    </c:title>
    <c:plotArea>
      <c:layout>
        <c:manualLayout>
          <c:layoutTarget val="inner"/>
          <c:xMode val="edge"/>
          <c:yMode val="edge"/>
          <c:x val="0.15752143482064804"/>
          <c:y val="0.25185185185185205"/>
          <c:w val="0.44888888888889211"/>
          <c:h val="0.74814814814815112"/>
        </c:manualLayout>
      </c:layout>
      <c:pieChart>
        <c:varyColors val="1"/>
        <c:ser>
          <c:idx val="0"/>
          <c:order val="0"/>
          <c:tx>
            <c:strRef>
              <c:f>预算!$P$22</c:f>
              <c:strCache>
                <c:ptCount val="1"/>
                <c:pt idx="0">
                  <c:v>编制人数</c:v>
                </c:pt>
              </c:strCache>
            </c:strRef>
          </c:tx>
          <c:dPt>
            <c:idx val="0"/>
          </c:dPt>
          <c:dPt>
            <c:idx val="1"/>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预算!$Q$21:$R$21</c:f>
              <c:strCache>
                <c:ptCount val="2"/>
                <c:pt idx="0">
                  <c:v>行政人员</c:v>
                </c:pt>
                <c:pt idx="1">
                  <c:v>事业人员</c:v>
                </c:pt>
              </c:strCache>
            </c:strRef>
          </c:cat>
          <c:val>
            <c:numRef>
              <c:f>预算!$Q$22:$R$22</c:f>
              <c:numCache>
                <c:formatCode>General</c:formatCode>
                <c:ptCount val="2"/>
                <c:pt idx="0">
                  <c:v>29</c:v>
                </c:pt>
                <c:pt idx="1">
                  <c:v>0</c:v>
                </c:pt>
              </c:numCache>
            </c:numRef>
          </c:val>
        </c:ser>
        <c:ser>
          <c:idx val="1"/>
          <c:order val="1"/>
          <c:tx>
            <c:strRef>
              <c:f>预算!$P$23</c:f>
              <c:strCache>
                <c:ptCount val="1"/>
                <c:pt idx="0">
                  <c:v>实有人数　</c:v>
                </c:pt>
              </c:strCache>
            </c:strRef>
          </c:tx>
          <c:dPt>
            <c:idx val="0"/>
          </c:dPt>
          <c:dPt>
            <c:idx val="1"/>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预算!$Q$21:$R$21</c:f>
              <c:strCache>
                <c:ptCount val="2"/>
                <c:pt idx="0">
                  <c:v>行政人员</c:v>
                </c:pt>
                <c:pt idx="1">
                  <c:v>事业人员</c:v>
                </c:pt>
              </c:strCache>
            </c:strRef>
          </c:cat>
          <c:val>
            <c:numRef>
              <c:f>预算!$Q$23:$R$23</c:f>
              <c:numCache>
                <c:formatCode>General</c:formatCode>
                <c:ptCount val="2"/>
                <c:pt idx="0">
                  <c:v>27</c:v>
                </c:pt>
                <c:pt idx="1">
                  <c:v>0</c:v>
                </c:pt>
              </c:numCache>
            </c:numRef>
          </c:val>
        </c:ser>
        <c:dLbls>
          <c:showVal val="1"/>
        </c:dLbls>
        <c:firstSliceAng val="0"/>
      </c:pieChart>
    </c:plotArea>
    <c:legend>
      <c:legendPos val="r"/>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财政预算收入</a:t>
            </a:r>
          </a:p>
        </c:rich>
      </c:tx>
      <c:layout/>
      <c:spPr>
        <a:noFill/>
        <a:ln>
          <a:noFill/>
        </a:ln>
        <a:effectLst/>
      </c:spPr>
    </c:title>
    <c:plotArea>
      <c:layout>
        <c:manualLayout>
          <c:layoutTarget val="inner"/>
          <c:xMode val="edge"/>
          <c:yMode val="edge"/>
          <c:x val="4.8416666666666712E-2"/>
          <c:y val="0.22037037037036999"/>
          <c:w val="0.89463888888888909"/>
          <c:h val="0.711666666666667"/>
        </c:manualLayout>
      </c:layout>
      <c:barChart>
        <c:barDir val="col"/>
        <c:grouping val="stacked"/>
        <c:ser>
          <c:idx val="0"/>
          <c:order val="0"/>
          <c:tx>
            <c:strRef>
              <c:f>[工作簿1.xlsx]Sheet1!$F$36</c:f>
              <c:strCache>
                <c:ptCount val="1"/>
                <c:pt idx="0">
                  <c:v>财政预算收入</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[工作簿1.xlsx]Sheet1!$E$37:$E$38</c:f>
              <c:numCache>
                <c:formatCode>General</c:formatCode>
                <c:ptCount val="2"/>
                <c:pt idx="0">
                  <c:v>2020</c:v>
                </c:pt>
                <c:pt idx="1">
                  <c:v>2019</c:v>
                </c:pt>
              </c:numCache>
            </c:numRef>
          </c:cat>
          <c:val>
            <c:numRef>
              <c:f>[工作簿1.xlsx]Sheet1!$F$37:$F$38</c:f>
              <c:numCache>
                <c:formatCode>General</c:formatCode>
                <c:ptCount val="2"/>
                <c:pt idx="0">
                  <c:v>597.31999999999994</c:v>
                </c:pt>
                <c:pt idx="1">
                  <c:v>534.9</c:v>
                </c:pt>
              </c:numCache>
            </c:numRef>
          </c:val>
        </c:ser>
        <c:dLbls>
          <c:showVal val="1"/>
        </c:dLbls>
        <c:overlap val="100"/>
        <c:axId val="82111104"/>
        <c:axId val="56828288"/>
      </c:barChart>
      <c:catAx>
        <c:axId val="821111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6828288"/>
        <c:crosses val="autoZero"/>
        <c:auto val="1"/>
        <c:lblAlgn val="ctr"/>
        <c:lblOffset val="100"/>
      </c:catAx>
      <c:valAx>
        <c:axId val="568282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21111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[工作簿1.xlsx]Sheet1!$C$8</c:f>
              <c:strCache>
                <c:ptCount val="1"/>
                <c:pt idx="0">
                  <c:v>2020</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[工作簿1]Sheet1!$D$7:$G$7</c:f>
              <c:strCache>
                <c:ptCount val="4"/>
                <c:pt idx="0">
                  <c:v>行政运行</c:v>
                </c:pt>
                <c:pt idx="1">
                  <c:v>培训支出</c:v>
                </c:pt>
                <c:pt idx="2">
                  <c:v>机关事业单位基本养老保险</c:v>
                </c:pt>
                <c:pt idx="3">
                  <c:v>行政单位医疗</c:v>
                </c:pt>
              </c:strCache>
            </c:strRef>
          </c:cat>
          <c:val>
            <c:numRef>
              <c:f>[工作簿1]Sheet1!$D$8:$G$8</c:f>
              <c:numCache>
                <c:formatCode>General</c:formatCode>
                <c:ptCount val="4"/>
                <c:pt idx="0">
                  <c:v>399.51</c:v>
                </c:pt>
                <c:pt idx="1">
                  <c:v>2</c:v>
                </c:pt>
                <c:pt idx="2">
                  <c:v>43.27</c:v>
                </c:pt>
                <c:pt idx="3">
                  <c:v>17.510000000000002</c:v>
                </c:pt>
              </c:numCache>
            </c:numRef>
          </c:val>
        </c:ser>
        <c:ser>
          <c:idx val="1"/>
          <c:order val="1"/>
          <c:tx>
            <c:strRef>
              <c:f>[工作簿1.xlsx]Sheet1!$C$9</c:f>
              <c:strCache>
                <c:ptCount val="1"/>
                <c:pt idx="0">
                  <c:v>2019</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[工作簿1]Sheet1!$D$7:$G$7</c:f>
              <c:strCache>
                <c:ptCount val="4"/>
                <c:pt idx="0">
                  <c:v>行政运行</c:v>
                </c:pt>
                <c:pt idx="1">
                  <c:v>培训支出</c:v>
                </c:pt>
                <c:pt idx="2">
                  <c:v>机关事业单位基本养老保险</c:v>
                </c:pt>
                <c:pt idx="3">
                  <c:v>行政单位医疗</c:v>
                </c:pt>
              </c:strCache>
            </c:strRef>
          </c:cat>
          <c:val>
            <c:numRef>
              <c:f>[工作簿1]Sheet1!$D$9:$G$9</c:f>
              <c:numCache>
                <c:formatCode>General</c:formatCode>
                <c:ptCount val="4"/>
                <c:pt idx="0">
                  <c:v>357.5</c:v>
                </c:pt>
                <c:pt idx="1">
                  <c:v>4.5</c:v>
                </c:pt>
                <c:pt idx="2">
                  <c:v>76</c:v>
                </c:pt>
                <c:pt idx="3">
                  <c:v>14.5</c:v>
                </c:pt>
              </c:numCache>
            </c:numRef>
          </c:val>
        </c:ser>
        <c:dLbls>
          <c:showVal val="1"/>
        </c:dLbls>
        <c:gapWidth val="219"/>
        <c:overlap val="-27"/>
        <c:axId val="56857728"/>
        <c:axId val="56859264"/>
      </c:barChart>
      <c:catAx>
        <c:axId val="5685772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6859264"/>
        <c:crosses val="autoZero"/>
        <c:auto val="1"/>
        <c:lblAlgn val="ctr"/>
        <c:lblOffset val="100"/>
      </c:catAx>
      <c:valAx>
        <c:axId val="568592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6857728"/>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[工作簿1.xlsx]Sheet1!$J$8</c:f>
              <c:strCache>
                <c:ptCount val="1"/>
                <c:pt idx="0">
                  <c:v>2020</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[工作簿1.xlsx]Sheet1!$K$7:$N$7</c:f>
              <c:strCache>
                <c:ptCount val="4"/>
                <c:pt idx="0">
                  <c:v>工资福利支出</c:v>
                </c:pt>
                <c:pt idx="1">
                  <c:v>商品和服务支出</c:v>
                </c:pt>
                <c:pt idx="2">
                  <c:v>对个人和家庭的补助</c:v>
                </c:pt>
                <c:pt idx="3">
                  <c:v>资本性支出</c:v>
                </c:pt>
              </c:strCache>
            </c:strRef>
          </c:cat>
          <c:val>
            <c:numRef>
              <c:f>[工作簿1.xlsx]Sheet1!$K$8:$N$8</c:f>
              <c:numCache>
                <c:formatCode>General</c:formatCode>
                <c:ptCount val="4"/>
                <c:pt idx="0">
                  <c:v>404.38</c:v>
                </c:pt>
                <c:pt idx="1">
                  <c:v>126.1</c:v>
                </c:pt>
                <c:pt idx="2">
                  <c:v>0.84000000000000008</c:v>
                </c:pt>
                <c:pt idx="3">
                  <c:v>66</c:v>
                </c:pt>
              </c:numCache>
            </c:numRef>
          </c:val>
        </c:ser>
        <c:ser>
          <c:idx val="1"/>
          <c:order val="1"/>
          <c:tx>
            <c:strRef>
              <c:f>[工作簿1.xlsx]Sheet1!$J$9</c:f>
              <c:strCache>
                <c:ptCount val="1"/>
                <c:pt idx="0">
                  <c:v>2019</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[工作簿1.xlsx]Sheet1!$K$7:$N$7</c:f>
              <c:strCache>
                <c:ptCount val="4"/>
                <c:pt idx="0">
                  <c:v>工资福利支出</c:v>
                </c:pt>
                <c:pt idx="1">
                  <c:v>商品和服务支出</c:v>
                </c:pt>
                <c:pt idx="2">
                  <c:v>对个人和家庭的补助</c:v>
                </c:pt>
                <c:pt idx="3">
                  <c:v>资本性支出</c:v>
                </c:pt>
              </c:strCache>
            </c:strRef>
          </c:cat>
          <c:val>
            <c:numRef>
              <c:f>[工作簿1.xlsx]Sheet1!$K$9:$N$9</c:f>
              <c:numCache>
                <c:formatCode>General</c:formatCode>
                <c:ptCount val="4"/>
                <c:pt idx="0">
                  <c:v>383.6</c:v>
                </c:pt>
                <c:pt idx="1">
                  <c:v>111.4</c:v>
                </c:pt>
                <c:pt idx="2">
                  <c:v>28.2</c:v>
                </c:pt>
                <c:pt idx="3">
                  <c:v>40</c:v>
                </c:pt>
              </c:numCache>
            </c:numRef>
          </c:val>
        </c:ser>
        <c:dLbls>
          <c:showVal val="1"/>
        </c:dLbls>
        <c:gapWidth val="219"/>
        <c:overlap val="-27"/>
        <c:axId val="82926976"/>
        <c:axId val="82932864"/>
      </c:barChart>
      <c:catAx>
        <c:axId val="8292697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2932864"/>
        <c:crosses val="autoZero"/>
        <c:auto val="1"/>
        <c:lblAlgn val="ctr"/>
        <c:lblOffset val="100"/>
      </c:catAx>
      <c:valAx>
        <c:axId val="829328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2926976"/>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9.8377296587926502E-2"/>
          <c:y val="7.4548702245552614E-2"/>
          <c:w val="0.76477690288714006"/>
          <c:h val="0.4848086176727931"/>
        </c:manualLayout>
      </c:layout>
      <c:barChart>
        <c:barDir val="col"/>
        <c:grouping val="clustered"/>
        <c:ser>
          <c:idx val="0"/>
          <c:order val="0"/>
          <c:tx>
            <c:strRef>
              <c:f>预算!$I$119</c:f>
              <c:strCache>
                <c:ptCount val="1"/>
                <c:pt idx="0">
                  <c:v>2020</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ext>
            </c:extLst>
          </c:dLbls>
          <c:cat>
            <c:strRef>
              <c:f>预算!$J$118:$N$118</c:f>
              <c:strCache>
                <c:ptCount val="5"/>
                <c:pt idx="0">
                  <c:v>公务接待</c:v>
                </c:pt>
                <c:pt idx="1">
                  <c:v>公车购置和运行维护费</c:v>
                </c:pt>
                <c:pt idx="2">
                  <c:v>因公出国费用</c:v>
                </c:pt>
                <c:pt idx="3">
                  <c:v>会议费</c:v>
                </c:pt>
                <c:pt idx="4">
                  <c:v>培训费</c:v>
                </c:pt>
              </c:strCache>
            </c:strRef>
          </c:cat>
          <c:val>
            <c:numRef>
              <c:f>预算!$J$119:$N$119</c:f>
              <c:numCache>
                <c:formatCode>General</c:formatCode>
                <c:ptCount val="5"/>
                <c:pt idx="0">
                  <c:v>4.5</c:v>
                </c:pt>
                <c:pt idx="1">
                  <c:v>9</c:v>
                </c:pt>
                <c:pt idx="2">
                  <c:v>0</c:v>
                </c:pt>
                <c:pt idx="3">
                  <c:v>31.5</c:v>
                </c:pt>
                <c:pt idx="4">
                  <c:v>2</c:v>
                </c:pt>
              </c:numCache>
            </c:numRef>
          </c:val>
        </c:ser>
        <c:ser>
          <c:idx val="1"/>
          <c:order val="1"/>
          <c:tx>
            <c:strRef>
              <c:f>预算!$I$120</c:f>
              <c:strCache>
                <c:ptCount val="1"/>
                <c:pt idx="0">
                  <c:v>2019</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ext>
            </c:extLst>
          </c:dLbls>
          <c:cat>
            <c:strRef>
              <c:f>预算!$J$118:$N$118</c:f>
              <c:strCache>
                <c:ptCount val="5"/>
                <c:pt idx="0">
                  <c:v>公务接待</c:v>
                </c:pt>
                <c:pt idx="1">
                  <c:v>公车购置和运行维护费</c:v>
                </c:pt>
                <c:pt idx="2">
                  <c:v>因公出国费用</c:v>
                </c:pt>
                <c:pt idx="3">
                  <c:v>会议费</c:v>
                </c:pt>
                <c:pt idx="4">
                  <c:v>培训费</c:v>
                </c:pt>
              </c:strCache>
            </c:strRef>
          </c:cat>
          <c:val>
            <c:numRef>
              <c:f>预算!$J$120:$N$120</c:f>
              <c:numCache>
                <c:formatCode>General</c:formatCode>
                <c:ptCount val="5"/>
                <c:pt idx="0">
                  <c:v>6</c:v>
                </c:pt>
                <c:pt idx="1">
                  <c:v>9</c:v>
                </c:pt>
                <c:pt idx="2">
                  <c:v>0</c:v>
                </c:pt>
                <c:pt idx="3">
                  <c:v>28</c:v>
                </c:pt>
                <c:pt idx="4">
                  <c:v>4.5</c:v>
                </c:pt>
              </c:numCache>
            </c:numRef>
          </c:val>
        </c:ser>
        <c:dLbls>
          <c:showVal val="1"/>
        </c:dLbls>
        <c:axId val="82577280"/>
        <c:axId val="82578816"/>
      </c:barChart>
      <c:catAx>
        <c:axId val="82577280"/>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2578816"/>
        <c:crosses val="autoZero"/>
        <c:auto val="1"/>
        <c:lblAlgn val="ctr"/>
        <c:lblOffset val="100"/>
      </c:catAx>
      <c:valAx>
        <c:axId val="82578816"/>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2577280"/>
        <c:crosses val="autoZero"/>
        <c:crossBetween val="between"/>
      </c:valAx>
    </c:plotArea>
    <c:legend>
      <c:legendPos val="r"/>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title>
      <c:txPr>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endParaRPr lang="zh-CN"/>
        </a:p>
      </c:txPr>
    </c:title>
    <c:plotArea>
      <c:layout/>
      <c:barChart>
        <c:barDir val="col"/>
        <c:grouping val="stacked"/>
        <c:ser>
          <c:idx val="0"/>
          <c:order val="0"/>
          <c:tx>
            <c:strRef>
              <c:f>预算!$D$147</c:f>
              <c:strCache>
                <c:ptCount val="1"/>
                <c:pt idx="0">
                  <c:v>机关运行经费</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Val val="1"/>
            <c:extLst>
              <c:ext xmlns:c15="http://schemas.microsoft.com/office/drawing/2012/chart" uri="{CE6537A1-D6FC-4f65-9D91-7224C49458BB}">
                <c15:layout/>
                <c15:showLeaderLines val="1"/>
                <c15:leaderLines/>
              </c:ext>
            </c:extLst>
          </c:dLbls>
          <c:cat>
            <c:numRef>
              <c:f>预算!$C$148:$C$149</c:f>
              <c:numCache>
                <c:formatCode>General</c:formatCode>
                <c:ptCount val="2"/>
                <c:pt idx="0">
                  <c:v>2020</c:v>
                </c:pt>
                <c:pt idx="1">
                  <c:v>2019</c:v>
                </c:pt>
              </c:numCache>
            </c:numRef>
          </c:cat>
          <c:val>
            <c:numRef>
              <c:f>预算!$D$148:$D$149</c:f>
              <c:numCache>
                <c:formatCode>General</c:formatCode>
                <c:ptCount val="2"/>
                <c:pt idx="0">
                  <c:v>60.1</c:v>
                </c:pt>
                <c:pt idx="1">
                  <c:v>83.4</c:v>
                </c:pt>
              </c:numCache>
            </c:numRef>
          </c:val>
        </c:ser>
        <c:dLbls>
          <c:showVal val="1"/>
        </c:dLbls>
        <c:overlap val="100"/>
        <c:axId val="82607104"/>
        <c:axId val="82617088"/>
      </c:barChart>
      <c:catAx>
        <c:axId val="82607104"/>
        <c:scaling>
          <c:orientation val="minMax"/>
        </c:scaling>
        <c:axPos val="b"/>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2617088"/>
        <c:crosses val="autoZero"/>
        <c:auto val="1"/>
        <c:lblAlgn val="ctr"/>
        <c:lblOffset val="100"/>
      </c:catAx>
      <c:valAx>
        <c:axId val="82617088"/>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2607104"/>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B4447C-2CFD-4650-921F-0C7F639E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4623</Words>
  <Characters>1755</Characters>
  <Application>Microsoft Office Word</Application>
  <DocSecurity>0</DocSecurity>
  <Lines>14</Lines>
  <Paragraphs>12</Paragraphs>
  <ScaleCrop>false</ScaleCrop>
  <Company>QINGHUADIANNAO</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czj</cp:lastModifiedBy>
  <cp:revision>583</cp:revision>
  <dcterms:created xsi:type="dcterms:W3CDTF">2020-07-03T03:34:00Z</dcterms:created>
  <dcterms:modified xsi:type="dcterms:W3CDTF">2020-08-05T08:55:00Z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